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0EB57" w14:textId="77777777" w:rsidR="00011794" w:rsidRDefault="00011794" w:rsidP="00C27ACC">
      <w:pPr>
        <w:widowControl/>
        <w:spacing w:before="0" w:after="0" w:line="240" w:lineRule="auto"/>
        <w:rPr>
          <w:rFonts w:ascii="MS Reference Sans Serif" w:eastAsia="Arial Unicode MS" w:hAnsi="MS Reference Sans Serif" w:cs="Arial Unicode MS"/>
          <w:sz w:val="28"/>
          <w:szCs w:val="28"/>
        </w:rPr>
      </w:pPr>
    </w:p>
    <w:p w14:paraId="18EDE66E" w14:textId="77777777" w:rsidR="00011794" w:rsidRDefault="00011794" w:rsidP="00C27ACC">
      <w:pPr>
        <w:widowControl/>
        <w:spacing w:before="0" w:after="0" w:line="240" w:lineRule="auto"/>
        <w:rPr>
          <w:rFonts w:ascii="MS Reference Sans Serif" w:eastAsia="Arial Unicode MS" w:hAnsi="MS Reference Sans Serif" w:cs="Arial Unicode MS"/>
          <w:sz w:val="28"/>
          <w:szCs w:val="28"/>
        </w:rPr>
      </w:pPr>
    </w:p>
    <w:p w14:paraId="1D3A35F8" w14:textId="77777777" w:rsidR="00011794" w:rsidRDefault="00011794" w:rsidP="003E6949">
      <w:pPr>
        <w:widowControl/>
        <w:spacing w:before="0" w:after="0" w:line="240" w:lineRule="auto"/>
        <w:jc w:val="both"/>
        <w:rPr>
          <w:rFonts w:ascii="MS Reference Sans Serif" w:eastAsia="Arial Unicode MS" w:hAnsi="MS Reference Sans Serif" w:cs="Arial Unicode MS"/>
          <w:b/>
          <w:bCs/>
          <w:sz w:val="28"/>
          <w:szCs w:val="28"/>
        </w:rPr>
      </w:pPr>
      <w:r w:rsidRPr="28A9BD3D">
        <w:rPr>
          <w:rFonts w:ascii="MS Reference Sans Serif" w:eastAsia="Arial Unicode MS" w:hAnsi="MS Reference Sans Serif" w:cs="Arial Unicode MS"/>
          <w:b/>
          <w:bCs/>
          <w:sz w:val="28"/>
          <w:szCs w:val="28"/>
        </w:rPr>
        <w:t>RATE SCHEDULE 1 – RECURRING CHARGES</w:t>
      </w:r>
    </w:p>
    <w:p w14:paraId="3294EEB9" w14:textId="77777777" w:rsidR="00A02768" w:rsidRDefault="00A02768" w:rsidP="00A02768">
      <w:pPr>
        <w:widowControl/>
        <w:spacing w:before="0" w:after="0" w:line="240" w:lineRule="auto"/>
        <w:jc w:val="left"/>
        <w:rPr>
          <w:rFonts w:ascii="MS Reference Sans Serif" w:eastAsia="Arial Unicode MS" w:hAnsi="MS Reference Sans Serif" w:cs="Arial Unicode MS"/>
          <w:b/>
          <w:bCs/>
          <w:sz w:val="28"/>
          <w:szCs w:val="28"/>
        </w:rPr>
      </w:pPr>
    </w:p>
    <w:p w14:paraId="2D586854" w14:textId="77777777" w:rsidR="00A42F42" w:rsidRPr="00E919DF" w:rsidRDefault="00545415" w:rsidP="00174D9E">
      <w:pPr>
        <w:widowControl/>
        <w:spacing w:before="0" w:after="0" w:line="240" w:lineRule="auto"/>
        <w:ind w:left="720"/>
        <w:jc w:val="left"/>
        <w:rPr>
          <w:rFonts w:ascii="MS Reference Sans Serif" w:eastAsia="Arial Unicode MS" w:hAnsi="MS Reference Sans Serif" w:cs="Arial Unicode MS"/>
          <w:sz w:val="28"/>
          <w:szCs w:val="28"/>
        </w:rPr>
      </w:pPr>
      <w:r w:rsidRPr="00E919DF">
        <w:rPr>
          <w:rFonts w:ascii="MS Reference Sans Serif" w:eastAsia="Arial Unicode MS" w:hAnsi="MS Reference Sans Serif" w:cs="Arial Unicode MS"/>
          <w:sz w:val="28"/>
          <w:szCs w:val="28"/>
        </w:rPr>
        <w:t>MONTHLY CHARGE</w:t>
      </w:r>
      <w:r w:rsidR="00CA1929" w:rsidRPr="00E919DF">
        <w:rPr>
          <w:rFonts w:ascii="MS Reference Sans Serif" w:eastAsia="Arial Unicode MS" w:hAnsi="MS Reference Sans Serif" w:cs="Arial Unicode MS"/>
          <w:sz w:val="28"/>
          <w:szCs w:val="28"/>
        </w:rPr>
        <w:t xml:space="preserve">: </w:t>
      </w:r>
      <w:r w:rsidR="00CA1929" w:rsidRPr="00E919DF">
        <w:rPr>
          <w:rFonts w:ascii="MS Reference Sans Serif" w:eastAsia="Arial Unicode MS" w:hAnsi="MS Reference Sans Serif" w:cs="Arial Unicode MS"/>
          <w:sz w:val="28"/>
          <w:szCs w:val="28"/>
        </w:rPr>
        <w:tab/>
      </w:r>
      <w:r w:rsidR="00CA1929" w:rsidRPr="00E919DF">
        <w:rPr>
          <w:rFonts w:ascii="MS Reference Sans Serif" w:eastAsia="Arial Unicode MS" w:hAnsi="MS Reference Sans Serif" w:cs="Arial Unicode MS"/>
          <w:sz w:val="28"/>
          <w:szCs w:val="28"/>
        </w:rPr>
        <w:tab/>
      </w:r>
      <w:r w:rsidR="00CA1929" w:rsidRPr="00E919DF">
        <w:rPr>
          <w:rFonts w:ascii="MS Reference Sans Serif" w:eastAsia="Arial Unicode MS" w:hAnsi="MS Reference Sans Serif" w:cs="Arial Unicode MS"/>
          <w:sz w:val="28"/>
          <w:szCs w:val="28"/>
        </w:rPr>
        <w:tab/>
      </w:r>
    </w:p>
    <w:p w14:paraId="303577B9" w14:textId="3C3A45A3" w:rsidR="00A42F42" w:rsidRPr="00E919DF" w:rsidRDefault="00A42F42" w:rsidP="28A9BD3D">
      <w:pPr>
        <w:widowControl/>
        <w:spacing w:before="0" w:after="0" w:line="240" w:lineRule="auto"/>
        <w:jc w:val="left"/>
        <w:rPr>
          <w:rFonts w:ascii="MS Reference Sans Serif" w:eastAsia="Arial Unicode MS" w:hAnsi="MS Reference Sans Serif" w:cs="Arial Unicode MS"/>
          <w:sz w:val="28"/>
          <w:szCs w:val="28"/>
        </w:rPr>
      </w:pPr>
    </w:p>
    <w:p w14:paraId="0291853C" w14:textId="4262D9BB" w:rsidR="002170B3" w:rsidRPr="00E919DF" w:rsidRDefault="002B46C1" w:rsidP="00E919DF">
      <w:pPr>
        <w:widowControl/>
        <w:spacing w:before="0" w:after="0" w:line="240" w:lineRule="auto"/>
        <w:ind w:left="720"/>
        <w:jc w:val="left"/>
        <w:rPr>
          <w:rFonts w:ascii="MS Reference Sans Serif" w:eastAsia="Arial Unicode MS" w:hAnsi="MS Reference Sans Serif" w:cs="Arial Unicode MS"/>
          <w:sz w:val="28"/>
          <w:szCs w:val="28"/>
        </w:rPr>
      </w:pPr>
      <w:r w:rsidRPr="00E919DF">
        <w:rPr>
          <w:rFonts w:ascii="MS Reference Sans Serif" w:eastAsia="Arial Unicode MS" w:hAnsi="MS Reference Sans Serif" w:cs="Arial Unicode MS"/>
          <w:sz w:val="28"/>
          <w:szCs w:val="28"/>
        </w:rPr>
        <w:t>RESIDENTIAL</w:t>
      </w:r>
      <w:r w:rsidRPr="00E919DF">
        <w:rPr>
          <w:rFonts w:ascii="MS Reference Sans Serif" w:eastAsia="Arial Unicode MS" w:hAnsi="MS Reference Sans Serif" w:cs="Arial Unicode MS"/>
          <w:sz w:val="28"/>
          <w:szCs w:val="28"/>
        </w:rPr>
        <w:tab/>
      </w:r>
      <w:r w:rsidRPr="00E919DF">
        <w:rPr>
          <w:rFonts w:ascii="MS Reference Sans Serif" w:eastAsia="Arial Unicode MS" w:hAnsi="MS Reference Sans Serif" w:cs="Arial Unicode MS"/>
          <w:sz w:val="28"/>
          <w:szCs w:val="28"/>
        </w:rPr>
        <w:tab/>
      </w:r>
      <w:r w:rsidRPr="00E919DF">
        <w:rPr>
          <w:rFonts w:ascii="MS Reference Sans Serif" w:eastAsia="Arial Unicode MS" w:hAnsi="MS Reference Sans Serif" w:cs="Arial Unicode MS"/>
          <w:sz w:val="28"/>
          <w:szCs w:val="28"/>
        </w:rPr>
        <w:tab/>
      </w:r>
      <w:r w:rsidR="000C2852">
        <w:rPr>
          <w:rFonts w:ascii="MS Reference Sans Serif" w:eastAsia="Arial Unicode MS" w:hAnsi="MS Reference Sans Serif" w:cs="Arial Unicode MS"/>
          <w:sz w:val="28"/>
          <w:szCs w:val="28"/>
        </w:rPr>
        <w:tab/>
      </w:r>
      <w:r w:rsidR="000C2852">
        <w:rPr>
          <w:rFonts w:ascii="MS Reference Sans Serif" w:eastAsia="Arial Unicode MS" w:hAnsi="MS Reference Sans Serif" w:cs="Arial Unicode MS"/>
          <w:sz w:val="28"/>
          <w:szCs w:val="28"/>
        </w:rPr>
        <w:tab/>
      </w:r>
      <w:r w:rsidRPr="00E919DF">
        <w:rPr>
          <w:rFonts w:ascii="MS Reference Sans Serif" w:eastAsia="Arial Unicode MS" w:hAnsi="MS Reference Sans Serif" w:cs="Arial Unicode MS"/>
          <w:sz w:val="28"/>
          <w:szCs w:val="28"/>
        </w:rPr>
        <w:t>$54.00</w:t>
      </w:r>
    </w:p>
    <w:p w14:paraId="2007A759" w14:textId="77777777" w:rsidR="002B46C1" w:rsidRPr="00E919DF" w:rsidRDefault="002B46C1" w:rsidP="00E919DF">
      <w:pPr>
        <w:widowControl/>
        <w:spacing w:before="0" w:after="0" w:line="240" w:lineRule="auto"/>
        <w:ind w:left="720"/>
        <w:jc w:val="left"/>
        <w:rPr>
          <w:rFonts w:ascii="MS Reference Sans Serif" w:eastAsia="Arial Unicode MS" w:hAnsi="MS Reference Sans Serif" w:cs="Arial Unicode MS"/>
          <w:sz w:val="28"/>
          <w:szCs w:val="28"/>
        </w:rPr>
      </w:pPr>
    </w:p>
    <w:p w14:paraId="3A072F8C" w14:textId="09931141" w:rsidR="002B46C1" w:rsidRPr="00E919DF" w:rsidRDefault="002B46C1" w:rsidP="00E919DF">
      <w:pPr>
        <w:widowControl/>
        <w:spacing w:before="0" w:after="0" w:line="240" w:lineRule="auto"/>
        <w:ind w:left="720"/>
        <w:jc w:val="left"/>
        <w:rPr>
          <w:rFonts w:ascii="MS Reference Sans Serif" w:eastAsia="Arial Unicode MS" w:hAnsi="MS Reference Sans Serif" w:cs="Arial Unicode MS"/>
          <w:sz w:val="28"/>
          <w:szCs w:val="28"/>
        </w:rPr>
      </w:pPr>
      <w:r w:rsidRPr="00E919DF">
        <w:rPr>
          <w:rFonts w:ascii="MS Reference Sans Serif" w:eastAsia="Arial Unicode MS" w:hAnsi="MS Reference Sans Serif" w:cs="Arial Unicode MS"/>
          <w:sz w:val="28"/>
          <w:szCs w:val="28"/>
        </w:rPr>
        <w:t>COMMERCIAL</w:t>
      </w:r>
      <w:r w:rsidRPr="00E919DF">
        <w:rPr>
          <w:rFonts w:ascii="MS Reference Sans Serif" w:eastAsia="Arial Unicode MS" w:hAnsi="MS Reference Sans Serif" w:cs="Arial Unicode MS"/>
          <w:sz w:val="28"/>
          <w:szCs w:val="28"/>
        </w:rPr>
        <w:tab/>
      </w:r>
      <w:r w:rsidRPr="00E919DF">
        <w:rPr>
          <w:rFonts w:ascii="MS Reference Sans Serif" w:eastAsia="Arial Unicode MS" w:hAnsi="MS Reference Sans Serif" w:cs="Arial Unicode MS"/>
          <w:sz w:val="28"/>
          <w:szCs w:val="28"/>
        </w:rPr>
        <w:tab/>
      </w:r>
      <w:r w:rsidRPr="00E919DF">
        <w:rPr>
          <w:rFonts w:ascii="MS Reference Sans Serif" w:eastAsia="Arial Unicode MS" w:hAnsi="MS Reference Sans Serif" w:cs="Arial Unicode MS"/>
          <w:sz w:val="28"/>
          <w:szCs w:val="28"/>
        </w:rPr>
        <w:tab/>
      </w:r>
      <w:r w:rsidR="000C2852">
        <w:rPr>
          <w:rFonts w:ascii="MS Reference Sans Serif" w:eastAsia="Arial Unicode MS" w:hAnsi="MS Reference Sans Serif" w:cs="Arial Unicode MS"/>
          <w:sz w:val="28"/>
          <w:szCs w:val="28"/>
        </w:rPr>
        <w:tab/>
      </w:r>
      <w:r w:rsidR="000C2852">
        <w:rPr>
          <w:rFonts w:ascii="MS Reference Sans Serif" w:eastAsia="Arial Unicode MS" w:hAnsi="MS Reference Sans Serif" w:cs="Arial Unicode MS"/>
          <w:sz w:val="28"/>
          <w:szCs w:val="28"/>
        </w:rPr>
        <w:tab/>
      </w:r>
      <w:r w:rsidRPr="00E919DF">
        <w:rPr>
          <w:rFonts w:ascii="MS Reference Sans Serif" w:eastAsia="Arial Unicode MS" w:hAnsi="MS Reference Sans Serif" w:cs="Arial Unicode MS"/>
          <w:sz w:val="28"/>
          <w:szCs w:val="28"/>
        </w:rPr>
        <w:t>$89.00</w:t>
      </w:r>
    </w:p>
    <w:p w14:paraId="56DF5E0E" w14:textId="77777777" w:rsidR="002170B3" w:rsidRPr="00E919DF" w:rsidRDefault="002170B3" w:rsidP="00E919DF">
      <w:pPr>
        <w:widowControl/>
        <w:spacing w:before="0" w:after="0" w:line="240" w:lineRule="auto"/>
        <w:ind w:left="720"/>
        <w:jc w:val="left"/>
        <w:rPr>
          <w:rFonts w:ascii="MS Reference Sans Serif" w:eastAsia="Arial Unicode MS" w:hAnsi="MS Reference Sans Serif" w:cs="Arial Unicode MS"/>
          <w:sz w:val="28"/>
          <w:szCs w:val="28"/>
        </w:rPr>
      </w:pPr>
    </w:p>
    <w:p w14:paraId="4180B75C" w14:textId="77777777" w:rsidR="00545415" w:rsidRDefault="00545415" w:rsidP="28A9BD3D">
      <w:pPr>
        <w:widowControl/>
        <w:spacing w:before="0" w:after="0" w:line="240" w:lineRule="auto"/>
        <w:jc w:val="left"/>
        <w:rPr>
          <w:rFonts w:ascii="MS Reference Sans Serif" w:eastAsia="Arial Unicode MS" w:hAnsi="MS Reference Sans Serif" w:cs="Arial Unicode MS"/>
          <w:sz w:val="28"/>
          <w:szCs w:val="28"/>
        </w:rPr>
      </w:pPr>
    </w:p>
    <w:p w14:paraId="645A9671" w14:textId="77777777" w:rsidR="00545415" w:rsidRDefault="00545415" w:rsidP="28A9BD3D">
      <w:pPr>
        <w:widowControl/>
        <w:spacing w:before="0" w:after="0" w:line="240" w:lineRule="auto"/>
        <w:jc w:val="left"/>
        <w:rPr>
          <w:rFonts w:ascii="MS Reference Sans Serif" w:eastAsia="Arial Unicode MS" w:hAnsi="MS Reference Sans Serif" w:cs="Arial Unicode MS"/>
          <w:sz w:val="28"/>
          <w:szCs w:val="28"/>
        </w:rPr>
      </w:pPr>
    </w:p>
    <w:p w14:paraId="514E5327" w14:textId="6A348304" w:rsidR="00E724C6" w:rsidRDefault="00E724C6" w:rsidP="003E6949">
      <w:pPr>
        <w:widowControl/>
        <w:spacing w:before="0" w:after="0" w:line="240" w:lineRule="auto"/>
        <w:jc w:val="both"/>
        <w:rPr>
          <w:rFonts w:ascii="MS Reference Sans Serif" w:eastAsia="Arial Unicode MS" w:hAnsi="MS Reference Sans Serif" w:cs="Arial Unicode MS"/>
          <w:b/>
          <w:bCs/>
          <w:sz w:val="28"/>
          <w:szCs w:val="28"/>
        </w:rPr>
      </w:pPr>
      <w:r w:rsidRPr="28A9BD3D">
        <w:rPr>
          <w:rFonts w:ascii="MS Reference Sans Serif" w:eastAsia="Arial Unicode MS" w:hAnsi="MS Reference Sans Serif" w:cs="Arial Unicode MS"/>
          <w:b/>
          <w:bCs/>
          <w:sz w:val="28"/>
          <w:szCs w:val="28"/>
        </w:rPr>
        <w:t xml:space="preserve">RATE SCHEDULE </w:t>
      </w:r>
      <w:r>
        <w:rPr>
          <w:rFonts w:ascii="MS Reference Sans Serif" w:eastAsia="Arial Unicode MS" w:hAnsi="MS Reference Sans Serif" w:cs="Arial Unicode MS"/>
          <w:b/>
          <w:bCs/>
          <w:sz w:val="28"/>
          <w:szCs w:val="28"/>
        </w:rPr>
        <w:t>2</w:t>
      </w:r>
      <w:r w:rsidRPr="28A9BD3D">
        <w:rPr>
          <w:rFonts w:ascii="MS Reference Sans Serif" w:eastAsia="Arial Unicode MS" w:hAnsi="MS Reference Sans Serif" w:cs="Arial Unicode MS"/>
          <w:b/>
          <w:bCs/>
          <w:sz w:val="28"/>
          <w:szCs w:val="28"/>
        </w:rPr>
        <w:t xml:space="preserve"> – </w:t>
      </w:r>
      <w:r>
        <w:rPr>
          <w:rFonts w:ascii="MS Reference Sans Serif" w:eastAsia="Arial Unicode MS" w:hAnsi="MS Reference Sans Serif" w:cs="Arial Unicode MS"/>
          <w:b/>
          <w:bCs/>
          <w:sz w:val="28"/>
          <w:szCs w:val="28"/>
        </w:rPr>
        <w:t>NON-</w:t>
      </w:r>
      <w:r w:rsidRPr="28A9BD3D">
        <w:rPr>
          <w:rFonts w:ascii="MS Reference Sans Serif" w:eastAsia="Arial Unicode MS" w:hAnsi="MS Reference Sans Serif" w:cs="Arial Unicode MS"/>
          <w:b/>
          <w:bCs/>
          <w:sz w:val="28"/>
          <w:szCs w:val="28"/>
        </w:rPr>
        <w:t>RECURRING CHARGES</w:t>
      </w:r>
    </w:p>
    <w:p w14:paraId="44D8E49F" w14:textId="77777777" w:rsidR="00E724C6" w:rsidRDefault="00E724C6" w:rsidP="00E724C6">
      <w:pPr>
        <w:widowControl/>
        <w:spacing w:before="0" w:after="0" w:line="240" w:lineRule="auto"/>
        <w:jc w:val="left"/>
        <w:rPr>
          <w:rFonts w:ascii="MS Reference Sans Serif" w:eastAsia="Arial Unicode MS" w:hAnsi="MS Reference Sans Serif" w:cs="Arial Unicode MS"/>
          <w:b/>
          <w:bCs/>
          <w:sz w:val="28"/>
          <w:szCs w:val="28"/>
        </w:rPr>
      </w:pPr>
    </w:p>
    <w:p w14:paraId="291E3CB2" w14:textId="2C1B4581" w:rsidR="00DE08DD" w:rsidRPr="00E919DF" w:rsidRDefault="00120713" w:rsidP="00F03D94">
      <w:pPr>
        <w:widowControl/>
        <w:spacing w:before="0" w:after="0" w:line="240" w:lineRule="auto"/>
        <w:ind w:left="720"/>
        <w:jc w:val="left"/>
        <w:rPr>
          <w:rFonts w:ascii="MS Reference Sans Serif" w:eastAsia="Arial Unicode MS" w:hAnsi="MS Reference Sans Serif" w:cs="Arial Unicode MS"/>
          <w:sz w:val="28"/>
          <w:szCs w:val="28"/>
        </w:rPr>
      </w:pPr>
      <w:r w:rsidRPr="00E919DF">
        <w:rPr>
          <w:rFonts w:ascii="MS Reference Sans Serif" w:eastAsia="Arial Unicode MS" w:hAnsi="MS Reference Sans Serif" w:cs="Arial Unicode MS"/>
          <w:sz w:val="28"/>
          <w:szCs w:val="28"/>
        </w:rPr>
        <w:t>RECONNECT</w:t>
      </w:r>
      <w:r w:rsidR="00C45991" w:rsidRPr="00E919DF">
        <w:rPr>
          <w:rFonts w:ascii="MS Reference Sans Serif" w:eastAsia="Arial Unicode MS" w:hAnsi="MS Reference Sans Serif" w:cs="Arial Unicode MS"/>
          <w:sz w:val="28"/>
          <w:szCs w:val="28"/>
        </w:rPr>
        <w:t>ION CHARGE</w:t>
      </w:r>
      <w:r w:rsidR="006034DE" w:rsidRPr="00E919DF">
        <w:rPr>
          <w:rFonts w:ascii="MS Reference Sans Serif" w:eastAsia="Arial Unicode MS" w:hAnsi="MS Reference Sans Serif" w:cs="Arial Unicode MS"/>
          <w:sz w:val="28"/>
          <w:szCs w:val="28"/>
        </w:rPr>
        <w:t>:</w:t>
      </w:r>
      <w:r w:rsidRPr="00E919DF">
        <w:rPr>
          <w:rFonts w:ascii="MS Reference Sans Serif" w:eastAsia="Arial Unicode MS" w:hAnsi="MS Reference Sans Serif" w:cs="Arial Unicode MS"/>
          <w:sz w:val="28"/>
          <w:szCs w:val="28"/>
        </w:rPr>
        <w:tab/>
      </w:r>
      <w:r w:rsidRPr="00E919DF">
        <w:rPr>
          <w:rFonts w:ascii="MS Reference Sans Serif" w:eastAsia="Arial Unicode MS" w:hAnsi="MS Reference Sans Serif" w:cs="Arial Unicode MS"/>
          <w:sz w:val="28"/>
          <w:szCs w:val="28"/>
        </w:rPr>
        <w:tab/>
      </w:r>
      <w:r w:rsidR="00DE08DD" w:rsidRPr="00E919DF">
        <w:rPr>
          <w:rFonts w:ascii="MS Reference Sans Serif" w:eastAsia="Arial Unicode MS" w:hAnsi="MS Reference Sans Serif" w:cs="Arial Unicode MS"/>
          <w:sz w:val="28"/>
          <w:szCs w:val="28"/>
        </w:rPr>
        <w:t>$</w:t>
      </w:r>
      <w:r w:rsidR="000C2852">
        <w:rPr>
          <w:rFonts w:ascii="MS Reference Sans Serif" w:eastAsia="Arial Unicode MS" w:hAnsi="MS Reference Sans Serif" w:cs="Arial Unicode MS"/>
          <w:sz w:val="28"/>
          <w:szCs w:val="28"/>
        </w:rPr>
        <w:t>25.00</w:t>
      </w:r>
    </w:p>
    <w:p w14:paraId="5CA8D2D7" w14:textId="3CD728E2" w:rsidR="006034DE" w:rsidRPr="00E919DF" w:rsidRDefault="00120713" w:rsidP="00E919DF">
      <w:pPr>
        <w:widowControl/>
        <w:spacing w:before="0" w:after="0" w:line="240" w:lineRule="auto"/>
        <w:ind w:left="720"/>
        <w:jc w:val="left"/>
        <w:rPr>
          <w:rFonts w:ascii="MS Reference Sans Serif" w:eastAsia="Arial Unicode MS" w:hAnsi="MS Reference Sans Serif" w:cs="Arial Unicode MS"/>
          <w:sz w:val="28"/>
          <w:szCs w:val="28"/>
        </w:rPr>
      </w:pPr>
      <w:r w:rsidRPr="00E919DF">
        <w:rPr>
          <w:rFonts w:ascii="MS Reference Sans Serif" w:eastAsia="Arial Unicode MS" w:hAnsi="MS Reference Sans Serif" w:cs="Arial Unicode MS"/>
          <w:sz w:val="28"/>
          <w:szCs w:val="28"/>
        </w:rPr>
        <w:t>This charge is applicable to all customers where water has been physically turned off for non-payment of a delinquent bill.</w:t>
      </w:r>
    </w:p>
    <w:p w14:paraId="2BE7BD3F" w14:textId="77777777" w:rsidR="00DE08DD" w:rsidRPr="00E919DF" w:rsidRDefault="00DE08DD" w:rsidP="00E919DF">
      <w:pPr>
        <w:widowControl/>
        <w:spacing w:before="0" w:after="0" w:line="240" w:lineRule="auto"/>
        <w:ind w:left="720"/>
        <w:jc w:val="left"/>
        <w:rPr>
          <w:rFonts w:ascii="MS Reference Sans Serif" w:eastAsia="Arial Unicode MS" w:hAnsi="MS Reference Sans Serif" w:cs="Arial Unicode MS"/>
          <w:sz w:val="28"/>
          <w:szCs w:val="28"/>
        </w:rPr>
      </w:pPr>
    </w:p>
    <w:p w14:paraId="1B9C38B4" w14:textId="0AC29875" w:rsidR="00181B26" w:rsidRPr="00E919DF" w:rsidRDefault="00181B26" w:rsidP="00E919DF">
      <w:pPr>
        <w:widowControl/>
        <w:spacing w:before="0" w:after="0" w:line="240" w:lineRule="auto"/>
        <w:ind w:left="720"/>
        <w:jc w:val="left"/>
        <w:rPr>
          <w:rFonts w:ascii="MS Reference Sans Serif" w:eastAsia="Arial Unicode MS" w:hAnsi="MS Reference Sans Serif" w:cs="Arial Unicode MS"/>
          <w:sz w:val="28"/>
          <w:szCs w:val="28"/>
        </w:rPr>
      </w:pPr>
      <w:r w:rsidRPr="00E919DF">
        <w:rPr>
          <w:rFonts w:ascii="MS Reference Sans Serif" w:eastAsia="Arial Unicode MS" w:hAnsi="MS Reference Sans Serif" w:cs="Arial Unicode MS"/>
          <w:sz w:val="28"/>
          <w:szCs w:val="28"/>
        </w:rPr>
        <w:t>LATE PAYMENT CHARGE:</w:t>
      </w:r>
      <w:r w:rsidR="00102CA7" w:rsidRPr="00E919DF">
        <w:rPr>
          <w:rFonts w:ascii="MS Reference Sans Serif" w:eastAsia="Arial Unicode MS" w:hAnsi="MS Reference Sans Serif" w:cs="Arial Unicode MS"/>
          <w:sz w:val="28"/>
          <w:szCs w:val="28"/>
        </w:rPr>
        <w:tab/>
      </w:r>
      <w:r w:rsidR="00102CA7" w:rsidRPr="00E919DF">
        <w:rPr>
          <w:rFonts w:ascii="MS Reference Sans Serif" w:eastAsia="Arial Unicode MS" w:hAnsi="MS Reference Sans Serif" w:cs="Arial Unicode MS"/>
          <w:sz w:val="28"/>
          <w:szCs w:val="28"/>
        </w:rPr>
        <w:tab/>
      </w:r>
      <w:r w:rsidR="00F03D94">
        <w:rPr>
          <w:rFonts w:ascii="MS Reference Sans Serif" w:eastAsia="Arial Unicode MS" w:hAnsi="MS Reference Sans Serif" w:cs="Arial Unicode MS"/>
          <w:sz w:val="28"/>
          <w:szCs w:val="28"/>
        </w:rPr>
        <w:tab/>
      </w:r>
      <w:r w:rsidR="00102CA7" w:rsidRPr="00E919DF">
        <w:rPr>
          <w:rFonts w:ascii="MS Reference Sans Serif" w:eastAsia="Arial Unicode MS" w:hAnsi="MS Reference Sans Serif" w:cs="Arial Unicode MS"/>
          <w:sz w:val="28"/>
          <w:szCs w:val="28"/>
        </w:rPr>
        <w:t>1% of unpaid balance</w:t>
      </w:r>
    </w:p>
    <w:p w14:paraId="47EE823E" w14:textId="25CA68C8" w:rsidR="00F54DBB" w:rsidRPr="00E919DF" w:rsidRDefault="003D5AF8" w:rsidP="00E919DF">
      <w:pPr>
        <w:widowControl/>
        <w:spacing w:before="0" w:after="0" w:line="240" w:lineRule="auto"/>
        <w:ind w:left="720"/>
        <w:jc w:val="left"/>
        <w:rPr>
          <w:rFonts w:ascii="MS Reference Sans Serif" w:eastAsia="Arial Unicode MS" w:hAnsi="MS Reference Sans Serif" w:cs="Arial Unicode MS"/>
          <w:sz w:val="28"/>
          <w:szCs w:val="28"/>
        </w:rPr>
      </w:pPr>
      <w:r w:rsidRPr="00E919DF">
        <w:rPr>
          <w:rFonts w:ascii="MS Reference Sans Serif" w:eastAsia="Arial Unicode MS" w:hAnsi="MS Reference Sans Serif" w:cs="Arial Unicode MS"/>
          <w:sz w:val="28"/>
          <w:szCs w:val="28"/>
        </w:rPr>
        <w:t xml:space="preserve">This charge is based on the </w:t>
      </w:r>
      <w:r w:rsidR="00581CC8" w:rsidRPr="00E919DF">
        <w:rPr>
          <w:rFonts w:ascii="MS Reference Sans Serif" w:eastAsia="Arial Unicode MS" w:hAnsi="MS Reference Sans Serif" w:cs="Arial Unicode MS"/>
          <w:sz w:val="28"/>
          <w:szCs w:val="28"/>
        </w:rPr>
        <w:t xml:space="preserve">unpaid balance </w:t>
      </w:r>
      <w:r w:rsidR="000E5ED5" w:rsidRPr="00E919DF">
        <w:rPr>
          <w:rFonts w:ascii="MS Reference Sans Serif" w:eastAsia="Arial Unicode MS" w:hAnsi="MS Reference Sans Serif" w:cs="Arial Unicode MS"/>
          <w:sz w:val="28"/>
          <w:szCs w:val="28"/>
        </w:rPr>
        <w:t>at the time of the next billing.</w:t>
      </w:r>
    </w:p>
    <w:p w14:paraId="47DEBCED" w14:textId="77777777" w:rsidR="00F54DBB" w:rsidRPr="00E919DF" w:rsidRDefault="00F54DBB" w:rsidP="00181B26">
      <w:pPr>
        <w:widowControl/>
        <w:spacing w:before="0" w:after="0" w:line="240" w:lineRule="auto"/>
        <w:jc w:val="left"/>
        <w:rPr>
          <w:rFonts w:ascii="MS Reference Sans Serif" w:eastAsia="Arial Unicode MS" w:hAnsi="MS Reference Sans Serif" w:cs="Arial Unicode MS"/>
          <w:sz w:val="28"/>
          <w:szCs w:val="28"/>
        </w:rPr>
      </w:pPr>
    </w:p>
    <w:p w14:paraId="4B35B9C2" w14:textId="77777777" w:rsidR="00F54DBB" w:rsidRPr="00E919DF" w:rsidRDefault="00F54DBB" w:rsidP="00181B26">
      <w:pPr>
        <w:widowControl/>
        <w:spacing w:before="0" w:after="0" w:line="240" w:lineRule="auto"/>
        <w:jc w:val="left"/>
        <w:rPr>
          <w:rFonts w:ascii="MS Reference Sans Serif" w:eastAsia="Arial Unicode MS" w:hAnsi="MS Reference Sans Serif" w:cs="Arial Unicode MS"/>
          <w:sz w:val="28"/>
          <w:szCs w:val="28"/>
        </w:rPr>
      </w:pPr>
    </w:p>
    <w:p w14:paraId="7DC3C774" w14:textId="528AD715" w:rsidR="00A03479" w:rsidRDefault="00011794" w:rsidP="00F03D94">
      <w:pPr>
        <w:widowControl/>
        <w:spacing w:before="0" w:after="0" w:line="240" w:lineRule="auto"/>
        <w:rPr>
          <w:rFonts w:ascii="MS Reference Sans Serif" w:eastAsia="Arial Unicode MS" w:hAnsi="MS Reference Sans Serif" w:cs="Arial Unicode MS"/>
          <w:b/>
          <w:bCs/>
          <w:sz w:val="28"/>
          <w:szCs w:val="28"/>
        </w:rPr>
      </w:pPr>
      <w:r w:rsidRPr="00E919DF">
        <w:rPr>
          <w:rFonts w:ascii="MS Reference Sans Serif" w:eastAsia="Arial Unicode MS" w:hAnsi="MS Reference Sans Serif" w:cs="Arial Unicode MS"/>
          <w:sz w:val="28"/>
          <w:szCs w:val="28"/>
        </w:rPr>
        <w:br w:type="page"/>
      </w:r>
      <w:r w:rsidR="001D5A46" w:rsidRPr="28A9BD3D">
        <w:rPr>
          <w:rFonts w:ascii="MS Reference Sans Serif" w:eastAsia="Arial Unicode MS" w:hAnsi="MS Reference Sans Serif" w:cs="Arial Unicode MS"/>
          <w:b/>
          <w:bCs/>
          <w:sz w:val="28"/>
          <w:szCs w:val="28"/>
        </w:rPr>
        <w:lastRenderedPageBreak/>
        <w:t>GENERAL RULES &amp; REGULATIONS</w:t>
      </w:r>
    </w:p>
    <w:p w14:paraId="5AC7A327" w14:textId="77777777" w:rsidR="001D5A46" w:rsidRDefault="00F02E74" w:rsidP="00A03479">
      <w:pPr>
        <w:widowControl/>
        <w:spacing w:before="0" w:after="0" w:line="240" w:lineRule="auto"/>
        <w:rPr>
          <w:rFonts w:ascii="MS Reference Sans Serif" w:eastAsia="Arial Unicode MS" w:hAnsi="MS Reference Sans Serif" w:cs="Arial Unicode MS"/>
          <w:b/>
          <w:sz w:val="28"/>
          <w:szCs w:val="28"/>
        </w:rPr>
      </w:pPr>
      <w:r w:rsidRPr="00034CE2">
        <w:rPr>
          <w:rFonts w:ascii="MS Reference Sans Serif" w:eastAsia="Arial Unicode MS" w:hAnsi="MS Reference Sans Serif" w:cs="Arial Unicode MS"/>
          <w:b/>
          <w:sz w:val="28"/>
          <w:szCs w:val="28"/>
        </w:rPr>
        <w:t>FOR SMALL</w:t>
      </w:r>
      <w:r w:rsidR="001D5A46" w:rsidRPr="00034CE2">
        <w:rPr>
          <w:rFonts w:ascii="MS Reference Sans Serif" w:eastAsia="Arial Unicode MS" w:hAnsi="MS Reference Sans Serif" w:cs="Arial Unicode MS"/>
          <w:b/>
          <w:sz w:val="28"/>
          <w:szCs w:val="28"/>
        </w:rPr>
        <w:t xml:space="preserve"> WATER UTILITIES</w:t>
      </w:r>
    </w:p>
    <w:p w14:paraId="37CAEC4E" w14:textId="77777777" w:rsidR="001D5A46" w:rsidRPr="00034CE2" w:rsidRDefault="001D5A46" w:rsidP="00D52624">
      <w:pPr>
        <w:widowControl/>
        <w:numPr>
          <w:ilvl w:val="0"/>
          <w:numId w:val="1"/>
        </w:numPr>
        <w:spacing w:before="480" w:after="240" w:line="240" w:lineRule="auto"/>
        <w:ind w:hanging="720"/>
        <w:jc w:val="left"/>
        <w:outlineLvl w:val="0"/>
        <w:rPr>
          <w:rFonts w:ascii="MS Reference Sans Serif" w:eastAsia="Arial Unicode MS" w:hAnsi="MS Reference Sans Serif" w:cs="Arial Unicode MS"/>
          <w:b/>
          <w:szCs w:val="24"/>
        </w:rPr>
      </w:pPr>
      <w:r w:rsidRPr="00034CE2">
        <w:rPr>
          <w:rFonts w:ascii="MS Reference Sans Serif" w:eastAsia="Arial Unicode MS" w:hAnsi="MS Reference Sans Serif" w:cs="Arial Unicode MS"/>
          <w:b/>
          <w:szCs w:val="24"/>
        </w:rPr>
        <w:t>GENERAL</w:t>
      </w:r>
    </w:p>
    <w:p w14:paraId="7ED83DB4" w14:textId="77777777" w:rsidR="00DC3285" w:rsidRPr="00034CE2" w:rsidRDefault="001D5A46" w:rsidP="00D52624">
      <w:pPr>
        <w:widowControl/>
        <w:numPr>
          <w:ilvl w:val="1"/>
          <w:numId w:val="2"/>
        </w:numPr>
        <w:spacing w:after="120" w:line="240" w:lineRule="auto"/>
        <w:ind w:left="1440" w:hanging="720"/>
        <w:jc w:val="left"/>
        <w:outlineLvl w:val="0"/>
        <w:rPr>
          <w:rFonts w:ascii="MS Reference Sans Serif" w:eastAsia="Arial Unicode MS" w:hAnsi="MS Reference Sans Serif" w:cs="Arial Unicode MS"/>
          <w:sz w:val="22"/>
          <w:szCs w:val="22"/>
        </w:rPr>
      </w:pPr>
      <w:r w:rsidRPr="00034CE2">
        <w:rPr>
          <w:rFonts w:ascii="MS Reference Sans Serif" w:eastAsia="Arial Unicode MS" w:hAnsi="MS Reference Sans Serif" w:cs="Arial Unicode MS"/>
          <w:sz w:val="22"/>
          <w:szCs w:val="22"/>
        </w:rPr>
        <w:t>The Customer, in receiving water service, and the Company, in prov</w:t>
      </w:r>
      <w:r w:rsidR="002B58CB" w:rsidRPr="00034CE2">
        <w:rPr>
          <w:rFonts w:ascii="MS Reference Sans Serif" w:eastAsia="Arial Unicode MS" w:hAnsi="MS Reference Sans Serif" w:cs="Arial Unicode MS"/>
          <w:sz w:val="22"/>
          <w:szCs w:val="22"/>
        </w:rPr>
        <w:t xml:space="preserve">iding water service, </w:t>
      </w:r>
      <w:r w:rsidR="001124CB" w:rsidRPr="00034CE2">
        <w:rPr>
          <w:rFonts w:ascii="MS Reference Sans Serif" w:eastAsia="Arial Unicode MS" w:hAnsi="MS Reference Sans Serif" w:cs="Arial Unicode MS"/>
          <w:sz w:val="22"/>
          <w:szCs w:val="22"/>
        </w:rPr>
        <w:t xml:space="preserve">shall </w:t>
      </w:r>
      <w:r w:rsidR="002B58CB" w:rsidRPr="00034CE2">
        <w:rPr>
          <w:rFonts w:ascii="MS Reference Sans Serif" w:eastAsia="Arial Unicode MS" w:hAnsi="MS Reference Sans Serif" w:cs="Arial Unicode MS"/>
          <w:sz w:val="22"/>
          <w:szCs w:val="22"/>
        </w:rPr>
        <w:t xml:space="preserve">both agree </w:t>
      </w:r>
      <w:r w:rsidRPr="00034CE2">
        <w:rPr>
          <w:rFonts w:ascii="MS Reference Sans Serif" w:eastAsia="Arial Unicode MS" w:hAnsi="MS Reference Sans Serif" w:cs="Arial Unicode MS"/>
          <w:sz w:val="22"/>
          <w:szCs w:val="22"/>
        </w:rPr>
        <w:t xml:space="preserve">to abide by these </w:t>
      </w:r>
      <w:r w:rsidR="00982506" w:rsidRPr="00034CE2">
        <w:rPr>
          <w:rFonts w:ascii="MS Reference Sans Serif" w:eastAsia="Arial Unicode MS" w:hAnsi="MS Reference Sans Serif" w:cs="Arial Unicode MS"/>
          <w:sz w:val="22"/>
          <w:szCs w:val="22"/>
        </w:rPr>
        <w:t>r</w:t>
      </w:r>
      <w:r w:rsidRPr="00034CE2">
        <w:rPr>
          <w:rFonts w:ascii="MS Reference Sans Serif" w:eastAsia="Arial Unicode MS" w:hAnsi="MS Reference Sans Serif" w:cs="Arial Unicode MS"/>
          <w:sz w:val="22"/>
          <w:szCs w:val="22"/>
        </w:rPr>
        <w:t xml:space="preserve">ules and </w:t>
      </w:r>
      <w:r w:rsidR="00982506" w:rsidRPr="00034CE2">
        <w:rPr>
          <w:rFonts w:ascii="MS Reference Sans Serif" w:eastAsia="Arial Unicode MS" w:hAnsi="MS Reference Sans Serif" w:cs="Arial Unicode MS"/>
          <w:sz w:val="22"/>
          <w:szCs w:val="22"/>
        </w:rPr>
        <w:t>r</w:t>
      </w:r>
      <w:r w:rsidRPr="00034CE2">
        <w:rPr>
          <w:rFonts w:ascii="MS Reference Sans Serif" w:eastAsia="Arial Unicode MS" w:hAnsi="MS Reference Sans Serif" w:cs="Arial Unicode MS"/>
          <w:sz w:val="22"/>
          <w:szCs w:val="22"/>
        </w:rPr>
        <w:t>egulations.</w:t>
      </w:r>
    </w:p>
    <w:p w14:paraId="48C42CA2" w14:textId="287F447C" w:rsidR="00DC3285" w:rsidRPr="00034CE2" w:rsidRDefault="00406F9B" w:rsidP="00D52624">
      <w:pPr>
        <w:widowControl/>
        <w:numPr>
          <w:ilvl w:val="1"/>
          <w:numId w:val="2"/>
        </w:numPr>
        <w:spacing w:after="120" w:line="240" w:lineRule="auto"/>
        <w:ind w:left="1440" w:hanging="720"/>
        <w:jc w:val="left"/>
        <w:outlineLvl w:val="0"/>
        <w:rPr>
          <w:rFonts w:ascii="MS Reference Sans Serif" w:eastAsia="Arial Unicode MS" w:hAnsi="MS Reference Sans Serif" w:cs="Arial Unicode MS"/>
          <w:sz w:val="22"/>
          <w:szCs w:val="22"/>
        </w:rPr>
      </w:pPr>
      <w:r w:rsidRPr="00034CE2">
        <w:rPr>
          <w:rFonts w:ascii="MS Reference Sans Serif" w:eastAsia="Arial Unicode MS" w:hAnsi="MS Reference Sans Serif" w:cs="Arial Unicode MS"/>
          <w:sz w:val="22"/>
          <w:szCs w:val="22"/>
        </w:rPr>
        <w:t>I</w:t>
      </w:r>
      <w:r w:rsidR="001D5A46" w:rsidRPr="00034CE2">
        <w:rPr>
          <w:rFonts w:ascii="MS Reference Sans Serif" w:eastAsia="Arial Unicode MS" w:hAnsi="MS Reference Sans Serif" w:cs="Arial Unicode MS"/>
          <w:sz w:val="22"/>
          <w:szCs w:val="22"/>
        </w:rPr>
        <w:t>n the event that there is a conflict between the</w:t>
      </w:r>
      <w:r w:rsidR="00982506" w:rsidRPr="00034CE2">
        <w:rPr>
          <w:rFonts w:ascii="MS Reference Sans Serif" w:eastAsia="Arial Unicode MS" w:hAnsi="MS Reference Sans Serif" w:cs="Arial Unicode MS"/>
          <w:sz w:val="22"/>
          <w:szCs w:val="22"/>
        </w:rPr>
        <w:t>se r</w:t>
      </w:r>
      <w:r w:rsidR="001D5A46" w:rsidRPr="00034CE2">
        <w:rPr>
          <w:rFonts w:ascii="MS Reference Sans Serif" w:eastAsia="Arial Unicode MS" w:hAnsi="MS Reference Sans Serif" w:cs="Arial Unicode MS"/>
          <w:sz w:val="22"/>
          <w:szCs w:val="22"/>
        </w:rPr>
        <w:t xml:space="preserve">ules and </w:t>
      </w:r>
      <w:r w:rsidR="00982506" w:rsidRPr="00034CE2">
        <w:rPr>
          <w:rFonts w:ascii="MS Reference Sans Serif" w:eastAsia="Arial Unicode MS" w:hAnsi="MS Reference Sans Serif" w:cs="Arial Unicode MS"/>
          <w:sz w:val="22"/>
          <w:szCs w:val="22"/>
        </w:rPr>
        <w:t>r</w:t>
      </w:r>
      <w:r w:rsidR="001D5A46" w:rsidRPr="00034CE2">
        <w:rPr>
          <w:rFonts w:ascii="MS Reference Sans Serif" w:eastAsia="Arial Unicode MS" w:hAnsi="MS Reference Sans Serif" w:cs="Arial Unicode MS"/>
          <w:sz w:val="22"/>
          <w:szCs w:val="22"/>
        </w:rPr>
        <w:t xml:space="preserve">egulations and the Utility Customer Relations Rules (UCRR), the </w:t>
      </w:r>
      <w:r w:rsidR="00982506" w:rsidRPr="00034CE2">
        <w:rPr>
          <w:rFonts w:ascii="MS Reference Sans Serif" w:eastAsia="Arial Unicode MS" w:hAnsi="MS Reference Sans Serif" w:cs="Arial Unicode MS"/>
          <w:sz w:val="22"/>
          <w:szCs w:val="22"/>
        </w:rPr>
        <w:t>R</w:t>
      </w:r>
      <w:r w:rsidR="001D5A46" w:rsidRPr="00034CE2">
        <w:rPr>
          <w:rFonts w:ascii="MS Reference Sans Serif" w:eastAsia="Arial Unicode MS" w:hAnsi="MS Reference Sans Serif" w:cs="Arial Unicode MS"/>
          <w:sz w:val="22"/>
          <w:szCs w:val="22"/>
        </w:rPr>
        <w:t xml:space="preserve">ules and </w:t>
      </w:r>
      <w:r w:rsidR="00982506" w:rsidRPr="00034CE2">
        <w:rPr>
          <w:rFonts w:ascii="MS Reference Sans Serif" w:eastAsia="Arial Unicode MS" w:hAnsi="MS Reference Sans Serif" w:cs="Arial Unicode MS"/>
          <w:sz w:val="22"/>
          <w:szCs w:val="22"/>
        </w:rPr>
        <w:t>R</w:t>
      </w:r>
      <w:r w:rsidR="001D5A46" w:rsidRPr="00034CE2">
        <w:rPr>
          <w:rFonts w:ascii="MS Reference Sans Serif" w:eastAsia="Arial Unicode MS" w:hAnsi="MS Reference Sans Serif" w:cs="Arial Unicode MS"/>
          <w:sz w:val="22"/>
          <w:szCs w:val="22"/>
        </w:rPr>
        <w:t xml:space="preserve">egulations of the </w:t>
      </w:r>
      <w:r w:rsidR="00EF23B9" w:rsidRPr="00034CE2">
        <w:rPr>
          <w:rFonts w:ascii="MS Reference Sans Serif" w:eastAsia="Arial Unicode MS" w:hAnsi="MS Reference Sans Serif" w:cs="Arial Unicode MS"/>
          <w:sz w:val="22"/>
          <w:szCs w:val="22"/>
        </w:rPr>
        <w:t>Idaho Public Utilities Commission (</w:t>
      </w:r>
      <w:r w:rsidR="00083C81" w:rsidRPr="00034CE2">
        <w:rPr>
          <w:rFonts w:ascii="MS Reference Sans Serif" w:eastAsia="Arial Unicode MS" w:hAnsi="MS Reference Sans Serif" w:cs="Arial Unicode MS"/>
          <w:sz w:val="22"/>
          <w:szCs w:val="22"/>
        </w:rPr>
        <w:t>Commission</w:t>
      </w:r>
      <w:r w:rsidR="00EF23B9" w:rsidRPr="00034CE2">
        <w:rPr>
          <w:rFonts w:ascii="MS Reference Sans Serif" w:eastAsia="Arial Unicode MS" w:hAnsi="MS Reference Sans Serif" w:cs="Arial Unicode MS"/>
          <w:sz w:val="22"/>
          <w:szCs w:val="22"/>
        </w:rPr>
        <w:t>)</w:t>
      </w:r>
      <w:r w:rsidR="00083C81" w:rsidRPr="00034CE2">
        <w:rPr>
          <w:rFonts w:ascii="MS Reference Sans Serif" w:eastAsia="Arial Unicode MS" w:hAnsi="MS Reference Sans Serif" w:cs="Arial Unicode MS"/>
          <w:sz w:val="22"/>
          <w:szCs w:val="22"/>
        </w:rPr>
        <w:t xml:space="preserve"> </w:t>
      </w:r>
      <w:r w:rsidR="001D5A46" w:rsidRPr="00034CE2">
        <w:rPr>
          <w:rFonts w:ascii="MS Reference Sans Serif" w:eastAsia="Arial Unicode MS" w:hAnsi="MS Reference Sans Serif" w:cs="Arial Unicode MS"/>
          <w:sz w:val="22"/>
          <w:szCs w:val="22"/>
        </w:rPr>
        <w:t>shall take precedence unless an exception has been granted.</w:t>
      </w:r>
    </w:p>
    <w:p w14:paraId="28F121A3" w14:textId="77777777" w:rsidR="001D5A46" w:rsidRPr="00034CE2" w:rsidRDefault="001D5A46" w:rsidP="00D52624">
      <w:pPr>
        <w:widowControl/>
        <w:numPr>
          <w:ilvl w:val="1"/>
          <w:numId w:val="2"/>
        </w:numPr>
        <w:spacing w:after="120" w:line="240" w:lineRule="auto"/>
        <w:ind w:left="1440" w:hanging="720"/>
        <w:jc w:val="left"/>
        <w:outlineLvl w:val="0"/>
        <w:rPr>
          <w:rFonts w:ascii="MS Reference Sans Serif" w:eastAsia="Arial Unicode MS" w:hAnsi="MS Reference Sans Serif" w:cs="Arial Unicode MS"/>
          <w:sz w:val="22"/>
          <w:szCs w:val="22"/>
        </w:rPr>
      </w:pPr>
      <w:r w:rsidRPr="00034CE2">
        <w:rPr>
          <w:rFonts w:ascii="MS Reference Sans Serif" w:eastAsia="Arial Unicode MS" w:hAnsi="MS Reference Sans Serif" w:cs="Arial Unicode MS"/>
          <w:sz w:val="22"/>
          <w:szCs w:val="22"/>
        </w:rPr>
        <w:t xml:space="preserve">All recurring and non-recurring charges </w:t>
      </w:r>
      <w:r w:rsidR="00971861" w:rsidRPr="00034CE2">
        <w:rPr>
          <w:rFonts w:ascii="MS Reference Sans Serif" w:eastAsia="Arial Unicode MS" w:hAnsi="MS Reference Sans Serif" w:cs="Arial Unicode MS"/>
          <w:sz w:val="22"/>
          <w:szCs w:val="22"/>
        </w:rPr>
        <w:t>shall</w:t>
      </w:r>
      <w:r w:rsidRPr="00034CE2">
        <w:rPr>
          <w:rFonts w:ascii="MS Reference Sans Serif" w:eastAsia="Arial Unicode MS" w:hAnsi="MS Reference Sans Serif" w:cs="Arial Unicode MS"/>
          <w:sz w:val="22"/>
          <w:szCs w:val="22"/>
        </w:rPr>
        <w:t xml:space="preserve"> be approved in advance by the </w:t>
      </w:r>
      <w:r w:rsidR="00EF23B9" w:rsidRPr="00034CE2">
        <w:rPr>
          <w:rFonts w:ascii="MS Reference Sans Serif" w:eastAsia="Arial Unicode MS" w:hAnsi="MS Reference Sans Serif" w:cs="Arial Unicode MS"/>
          <w:sz w:val="22"/>
          <w:szCs w:val="22"/>
        </w:rPr>
        <w:t>Commission</w:t>
      </w:r>
      <w:r w:rsidRPr="00034CE2">
        <w:rPr>
          <w:rFonts w:ascii="MS Reference Sans Serif" w:eastAsia="Arial Unicode MS" w:hAnsi="MS Reference Sans Serif" w:cs="Arial Unicode MS"/>
          <w:sz w:val="22"/>
          <w:szCs w:val="22"/>
        </w:rPr>
        <w:t>.</w:t>
      </w:r>
    </w:p>
    <w:p w14:paraId="45A43B70" w14:textId="77777777" w:rsidR="001D5A46" w:rsidRPr="00034CE2" w:rsidRDefault="001D5A46" w:rsidP="00D52624">
      <w:pPr>
        <w:widowControl/>
        <w:numPr>
          <w:ilvl w:val="0"/>
          <w:numId w:val="1"/>
        </w:numPr>
        <w:spacing w:before="480" w:after="240" w:line="240" w:lineRule="auto"/>
        <w:ind w:hanging="720"/>
        <w:jc w:val="left"/>
        <w:outlineLvl w:val="0"/>
        <w:rPr>
          <w:rFonts w:ascii="MS Reference Sans Serif" w:eastAsia="Arial Unicode MS" w:hAnsi="MS Reference Sans Serif" w:cs="Arial Unicode MS"/>
          <w:b/>
          <w:szCs w:val="24"/>
        </w:rPr>
      </w:pPr>
      <w:r w:rsidRPr="00034CE2">
        <w:rPr>
          <w:rFonts w:ascii="MS Reference Sans Serif" w:eastAsia="Arial Unicode MS" w:hAnsi="MS Reference Sans Serif" w:cs="Arial Unicode MS"/>
          <w:b/>
          <w:szCs w:val="24"/>
        </w:rPr>
        <w:t>DEFINITIONS</w:t>
      </w:r>
    </w:p>
    <w:p w14:paraId="48890DA1" w14:textId="77777777" w:rsidR="00BC39DA" w:rsidRPr="00034CE2" w:rsidRDefault="008633F4" w:rsidP="00083C81">
      <w:pPr>
        <w:widowControl/>
        <w:numPr>
          <w:ilvl w:val="1"/>
          <w:numId w:val="3"/>
        </w:numPr>
        <w:spacing w:after="120" w:line="240" w:lineRule="auto"/>
        <w:ind w:left="1440" w:hanging="720"/>
        <w:jc w:val="left"/>
        <w:outlineLvl w:val="1"/>
        <w:rPr>
          <w:rFonts w:ascii="MS Reference Sans Serif" w:eastAsia="Arial Unicode MS" w:hAnsi="MS Reference Sans Serif" w:cs="Arial Unicode MS"/>
          <w:sz w:val="22"/>
          <w:szCs w:val="22"/>
        </w:rPr>
      </w:pPr>
      <w:r w:rsidRPr="00034CE2">
        <w:rPr>
          <w:rFonts w:ascii="MS Reference Sans Serif" w:eastAsia="Arial Unicode MS" w:hAnsi="MS Reference Sans Serif" w:cs="Arial Unicode MS"/>
          <w:sz w:val="22"/>
          <w:szCs w:val="22"/>
          <w:u w:val="single"/>
        </w:rPr>
        <w:t>Applicant</w:t>
      </w:r>
      <w:r w:rsidRPr="00034CE2">
        <w:rPr>
          <w:rFonts w:ascii="MS Reference Sans Serif" w:eastAsia="Arial Unicode MS" w:hAnsi="MS Reference Sans Serif" w:cs="Arial Unicode MS"/>
          <w:sz w:val="22"/>
          <w:szCs w:val="22"/>
        </w:rPr>
        <w:t xml:space="preserve"> – </w:t>
      </w:r>
      <w:r w:rsidR="00775F18" w:rsidRPr="00034CE2">
        <w:rPr>
          <w:rFonts w:ascii="MS Reference Sans Serif" w:eastAsia="Arial Unicode MS" w:hAnsi="MS Reference Sans Serif" w:cs="Arial Unicode MS"/>
          <w:sz w:val="22"/>
          <w:szCs w:val="22"/>
        </w:rPr>
        <w:t>a</w:t>
      </w:r>
      <w:r w:rsidRPr="00034CE2">
        <w:rPr>
          <w:rFonts w:ascii="MS Reference Sans Serif" w:eastAsia="Arial Unicode MS" w:hAnsi="MS Reference Sans Serif" w:cs="Arial Unicode MS"/>
          <w:sz w:val="22"/>
          <w:szCs w:val="22"/>
        </w:rPr>
        <w:t xml:space="preserve"> </w:t>
      </w:r>
      <w:r w:rsidR="006940A3" w:rsidRPr="00034CE2">
        <w:rPr>
          <w:rFonts w:ascii="MS Reference Sans Serif" w:eastAsia="Arial Unicode MS" w:hAnsi="MS Reference Sans Serif" w:cs="Arial Unicode MS"/>
          <w:sz w:val="22"/>
          <w:szCs w:val="22"/>
        </w:rPr>
        <w:t>potential customer (</w:t>
      </w:r>
      <w:r w:rsidRPr="00034CE2">
        <w:rPr>
          <w:rFonts w:ascii="MS Reference Sans Serif" w:eastAsia="Arial Unicode MS" w:hAnsi="MS Reference Sans Serif" w:cs="Arial Unicode MS"/>
          <w:sz w:val="22"/>
          <w:szCs w:val="22"/>
        </w:rPr>
        <w:t>person, business or government agency</w:t>
      </w:r>
      <w:r w:rsidR="006940A3" w:rsidRPr="00034CE2">
        <w:rPr>
          <w:rFonts w:ascii="MS Reference Sans Serif" w:eastAsia="Arial Unicode MS" w:hAnsi="MS Reference Sans Serif" w:cs="Arial Unicode MS"/>
          <w:sz w:val="22"/>
          <w:szCs w:val="22"/>
        </w:rPr>
        <w:t>)</w:t>
      </w:r>
      <w:r w:rsidRPr="00034CE2">
        <w:rPr>
          <w:rFonts w:ascii="MS Reference Sans Serif" w:eastAsia="Arial Unicode MS" w:hAnsi="MS Reference Sans Serif" w:cs="Arial Unicode MS"/>
          <w:sz w:val="22"/>
          <w:szCs w:val="22"/>
        </w:rPr>
        <w:t xml:space="preserve"> applying for service to the </w:t>
      </w:r>
      <w:r w:rsidR="006940A3" w:rsidRPr="00034CE2">
        <w:rPr>
          <w:rFonts w:ascii="MS Reference Sans Serif" w:eastAsia="Arial Unicode MS" w:hAnsi="MS Reference Sans Serif" w:cs="Arial Unicode MS"/>
          <w:sz w:val="22"/>
          <w:szCs w:val="22"/>
        </w:rPr>
        <w:t>C</w:t>
      </w:r>
      <w:r w:rsidRPr="00034CE2">
        <w:rPr>
          <w:rFonts w:ascii="MS Reference Sans Serif" w:eastAsia="Arial Unicode MS" w:hAnsi="MS Reference Sans Serif" w:cs="Arial Unicode MS"/>
          <w:sz w:val="22"/>
          <w:szCs w:val="22"/>
        </w:rPr>
        <w:t xml:space="preserve">ompany and subject to the </w:t>
      </w:r>
      <w:r w:rsidR="006940A3" w:rsidRPr="00034CE2">
        <w:rPr>
          <w:rFonts w:ascii="MS Reference Sans Serif" w:eastAsia="Arial Unicode MS" w:hAnsi="MS Reference Sans Serif" w:cs="Arial Unicode MS"/>
          <w:sz w:val="22"/>
          <w:szCs w:val="22"/>
        </w:rPr>
        <w:t>Commission’s rules and regulations</w:t>
      </w:r>
      <w:r w:rsidRPr="00034CE2">
        <w:rPr>
          <w:rFonts w:ascii="MS Reference Sans Serif" w:eastAsia="Arial Unicode MS" w:hAnsi="MS Reference Sans Serif" w:cs="Arial Unicode MS"/>
          <w:sz w:val="22"/>
          <w:szCs w:val="22"/>
        </w:rPr>
        <w:t>.</w:t>
      </w:r>
      <w:r w:rsidR="00A22372" w:rsidRPr="00034CE2">
        <w:rPr>
          <w:rFonts w:ascii="MS Reference Sans Serif" w:eastAsia="Arial Unicode MS" w:hAnsi="MS Reference Sans Serif" w:cs="Arial Unicode MS"/>
          <w:sz w:val="22"/>
          <w:szCs w:val="22"/>
        </w:rPr>
        <w:t xml:space="preserve">  </w:t>
      </w:r>
    </w:p>
    <w:p w14:paraId="4CDCC070" w14:textId="77777777" w:rsidR="001D5A46" w:rsidRPr="00034CE2" w:rsidRDefault="001D5A46" w:rsidP="00083C81">
      <w:pPr>
        <w:widowControl/>
        <w:numPr>
          <w:ilvl w:val="1"/>
          <w:numId w:val="3"/>
        </w:numPr>
        <w:spacing w:after="120" w:line="240" w:lineRule="auto"/>
        <w:ind w:left="1440" w:hanging="720"/>
        <w:jc w:val="left"/>
        <w:outlineLvl w:val="1"/>
        <w:rPr>
          <w:rFonts w:ascii="MS Reference Sans Serif" w:eastAsia="Arial Unicode MS" w:hAnsi="MS Reference Sans Serif" w:cs="Arial Unicode MS"/>
          <w:sz w:val="22"/>
          <w:szCs w:val="22"/>
        </w:rPr>
      </w:pPr>
      <w:r w:rsidRPr="00034CE2">
        <w:rPr>
          <w:rFonts w:ascii="MS Reference Sans Serif" w:eastAsia="Arial Unicode MS" w:hAnsi="MS Reference Sans Serif" w:cs="Arial Unicode MS"/>
          <w:sz w:val="22"/>
          <w:szCs w:val="22"/>
          <w:u w:val="single"/>
        </w:rPr>
        <w:t>Billing Period</w:t>
      </w:r>
      <w:r w:rsidRPr="00034CE2">
        <w:rPr>
          <w:rFonts w:ascii="MS Reference Sans Serif" w:eastAsia="Arial Unicode MS" w:hAnsi="MS Reference Sans Serif" w:cs="Arial Unicode MS"/>
          <w:sz w:val="22"/>
          <w:szCs w:val="22"/>
        </w:rPr>
        <w:t xml:space="preserve"> </w:t>
      </w:r>
      <w:r w:rsidRPr="00034CE2">
        <w:rPr>
          <w:rFonts w:ascii="MS Reference Sans Serif" w:eastAsia="Arial Unicode MS" w:hAnsi="MS Reference Sans Serif" w:cs="Arial Unicode MS"/>
          <w:sz w:val="22"/>
          <w:szCs w:val="22"/>
        </w:rPr>
        <w:noBreakHyphen/>
        <w:t xml:space="preserve"> </w:t>
      </w:r>
      <w:r w:rsidR="000F3B76" w:rsidRPr="00034CE2">
        <w:rPr>
          <w:rFonts w:ascii="MS Reference Sans Serif" w:eastAsia="Arial Unicode MS" w:hAnsi="MS Reference Sans Serif" w:cs="Arial Unicode MS"/>
          <w:sz w:val="22"/>
          <w:szCs w:val="22"/>
        </w:rPr>
        <w:t>t</w:t>
      </w:r>
      <w:r w:rsidRPr="00034CE2">
        <w:rPr>
          <w:rFonts w:ascii="MS Reference Sans Serif" w:eastAsia="Arial Unicode MS" w:hAnsi="MS Reference Sans Serif" w:cs="Arial Unicode MS"/>
          <w:sz w:val="22"/>
          <w:szCs w:val="22"/>
        </w:rPr>
        <w:t>he period of time between bills from the Company for normal services rendered.</w:t>
      </w:r>
    </w:p>
    <w:p w14:paraId="4BCF788E" w14:textId="77777777" w:rsidR="001D5A46" w:rsidRPr="00034CE2" w:rsidRDefault="001D5A46" w:rsidP="00D52624">
      <w:pPr>
        <w:widowControl/>
        <w:numPr>
          <w:ilvl w:val="1"/>
          <w:numId w:val="3"/>
        </w:numPr>
        <w:spacing w:after="120" w:line="240" w:lineRule="auto"/>
        <w:ind w:left="1440" w:hanging="720"/>
        <w:jc w:val="left"/>
        <w:outlineLvl w:val="1"/>
        <w:rPr>
          <w:rFonts w:ascii="MS Reference Sans Serif" w:eastAsia="Arial Unicode MS" w:hAnsi="MS Reference Sans Serif" w:cs="Arial Unicode MS"/>
          <w:sz w:val="22"/>
          <w:szCs w:val="22"/>
        </w:rPr>
      </w:pPr>
      <w:r w:rsidRPr="00034CE2">
        <w:rPr>
          <w:rFonts w:ascii="MS Reference Sans Serif" w:eastAsia="Arial Unicode MS" w:hAnsi="MS Reference Sans Serif" w:cs="Arial Unicode MS"/>
          <w:sz w:val="22"/>
          <w:szCs w:val="22"/>
          <w:u w:val="single"/>
        </w:rPr>
        <w:t>Commission</w:t>
      </w:r>
      <w:r w:rsidRPr="00034CE2">
        <w:rPr>
          <w:rFonts w:ascii="MS Reference Sans Serif" w:eastAsia="Arial Unicode MS" w:hAnsi="MS Reference Sans Serif" w:cs="Arial Unicode MS"/>
          <w:sz w:val="22"/>
          <w:szCs w:val="22"/>
        </w:rPr>
        <w:t xml:space="preserve"> </w:t>
      </w:r>
      <w:r w:rsidRPr="00034CE2">
        <w:rPr>
          <w:rFonts w:ascii="MS Reference Sans Serif" w:eastAsia="Arial Unicode MS" w:hAnsi="MS Reference Sans Serif" w:cs="Arial Unicode MS"/>
          <w:sz w:val="22"/>
          <w:szCs w:val="22"/>
        </w:rPr>
        <w:noBreakHyphen/>
        <w:t xml:space="preserve"> Idaho Public Utilities Commission.</w:t>
      </w:r>
    </w:p>
    <w:p w14:paraId="7150C0B1" w14:textId="77777777" w:rsidR="001D5A46" w:rsidRPr="00034CE2" w:rsidRDefault="001D5A46" w:rsidP="00D52624">
      <w:pPr>
        <w:widowControl/>
        <w:numPr>
          <w:ilvl w:val="1"/>
          <w:numId w:val="3"/>
        </w:numPr>
        <w:spacing w:after="120" w:line="240" w:lineRule="auto"/>
        <w:ind w:left="1440" w:hanging="720"/>
        <w:jc w:val="left"/>
        <w:outlineLvl w:val="1"/>
        <w:rPr>
          <w:rFonts w:ascii="MS Reference Sans Serif" w:eastAsia="Arial Unicode MS" w:hAnsi="MS Reference Sans Serif" w:cs="Arial Unicode MS"/>
          <w:sz w:val="22"/>
          <w:szCs w:val="22"/>
        </w:rPr>
      </w:pPr>
      <w:r w:rsidRPr="00034CE2">
        <w:rPr>
          <w:rFonts w:ascii="MS Reference Sans Serif" w:eastAsia="Arial Unicode MS" w:hAnsi="MS Reference Sans Serif" w:cs="Arial Unicode MS"/>
          <w:sz w:val="22"/>
          <w:szCs w:val="22"/>
          <w:u w:val="single"/>
        </w:rPr>
        <w:t>Commodity Charge</w:t>
      </w:r>
      <w:r w:rsidRPr="00034CE2">
        <w:rPr>
          <w:rFonts w:ascii="MS Reference Sans Serif" w:eastAsia="Arial Unicode MS" w:hAnsi="MS Reference Sans Serif" w:cs="Arial Unicode MS"/>
          <w:sz w:val="22"/>
          <w:szCs w:val="22"/>
        </w:rPr>
        <w:t xml:space="preserve"> </w:t>
      </w:r>
      <w:r w:rsidR="001901F1" w:rsidRPr="00034CE2">
        <w:rPr>
          <w:rFonts w:ascii="MS Reference Sans Serif" w:eastAsia="Arial Unicode MS" w:hAnsi="MS Reference Sans Serif" w:cs="Arial Unicode MS"/>
          <w:sz w:val="22"/>
          <w:szCs w:val="22"/>
        </w:rPr>
        <w:t>–</w:t>
      </w:r>
      <w:r w:rsidRPr="00034CE2">
        <w:rPr>
          <w:rFonts w:ascii="MS Reference Sans Serif" w:eastAsia="Arial Unicode MS" w:hAnsi="MS Reference Sans Serif" w:cs="Arial Unicode MS"/>
          <w:sz w:val="22"/>
          <w:szCs w:val="22"/>
        </w:rPr>
        <w:t xml:space="preserve"> </w:t>
      </w:r>
      <w:r w:rsidR="000F3B76" w:rsidRPr="00034CE2">
        <w:rPr>
          <w:rFonts w:ascii="MS Reference Sans Serif" w:eastAsia="Arial Unicode MS" w:hAnsi="MS Reference Sans Serif" w:cs="Arial Unicode MS"/>
          <w:sz w:val="22"/>
          <w:szCs w:val="22"/>
        </w:rPr>
        <w:t>a</w:t>
      </w:r>
      <w:r w:rsidR="001901F1" w:rsidRPr="00034CE2">
        <w:rPr>
          <w:rFonts w:ascii="MS Reference Sans Serif" w:eastAsia="Arial Unicode MS" w:hAnsi="MS Reference Sans Serif" w:cs="Arial Unicode MS"/>
          <w:sz w:val="22"/>
          <w:szCs w:val="22"/>
        </w:rPr>
        <w:t xml:space="preserve"> r</w:t>
      </w:r>
      <w:r w:rsidRPr="00034CE2">
        <w:rPr>
          <w:rFonts w:ascii="MS Reference Sans Serif" w:eastAsia="Arial Unicode MS" w:hAnsi="MS Reference Sans Serif" w:cs="Arial Unicode MS"/>
          <w:sz w:val="22"/>
          <w:szCs w:val="22"/>
        </w:rPr>
        <w:t>ecurring charge based only on the quantity of water used.</w:t>
      </w:r>
    </w:p>
    <w:p w14:paraId="41FD2FBA" w14:textId="77777777" w:rsidR="001D5A46" w:rsidRPr="00034CE2" w:rsidRDefault="001D5A46" w:rsidP="00D52624">
      <w:pPr>
        <w:widowControl/>
        <w:numPr>
          <w:ilvl w:val="1"/>
          <w:numId w:val="3"/>
        </w:numPr>
        <w:spacing w:after="120" w:line="240" w:lineRule="auto"/>
        <w:ind w:left="1440" w:hanging="720"/>
        <w:jc w:val="left"/>
        <w:outlineLvl w:val="1"/>
        <w:rPr>
          <w:rFonts w:ascii="MS Reference Sans Serif" w:eastAsia="Arial Unicode MS" w:hAnsi="MS Reference Sans Serif" w:cs="Arial Unicode MS"/>
          <w:sz w:val="22"/>
          <w:szCs w:val="22"/>
        </w:rPr>
      </w:pPr>
      <w:r w:rsidRPr="00034CE2">
        <w:rPr>
          <w:rFonts w:ascii="MS Reference Sans Serif" w:eastAsia="Arial Unicode MS" w:hAnsi="MS Reference Sans Serif" w:cs="Arial Unicode MS"/>
          <w:sz w:val="22"/>
          <w:szCs w:val="22"/>
          <w:u w:val="single"/>
        </w:rPr>
        <w:t>Company</w:t>
      </w:r>
      <w:r w:rsidRPr="00034CE2">
        <w:rPr>
          <w:rFonts w:ascii="MS Reference Sans Serif" w:eastAsia="Arial Unicode MS" w:hAnsi="MS Reference Sans Serif" w:cs="Arial Unicode MS"/>
          <w:sz w:val="22"/>
          <w:szCs w:val="22"/>
        </w:rPr>
        <w:t xml:space="preserve"> </w:t>
      </w:r>
      <w:r w:rsidR="001901F1" w:rsidRPr="00034CE2">
        <w:rPr>
          <w:rFonts w:ascii="MS Reference Sans Serif" w:eastAsia="Arial Unicode MS" w:hAnsi="MS Reference Sans Serif" w:cs="Arial Unicode MS"/>
          <w:sz w:val="22"/>
          <w:szCs w:val="22"/>
        </w:rPr>
        <w:t>–</w:t>
      </w:r>
      <w:r w:rsidRPr="00034CE2">
        <w:rPr>
          <w:rFonts w:ascii="MS Reference Sans Serif" w:eastAsia="Arial Unicode MS" w:hAnsi="MS Reference Sans Serif" w:cs="Arial Unicode MS"/>
          <w:sz w:val="22"/>
          <w:szCs w:val="22"/>
        </w:rPr>
        <w:t xml:space="preserve"> </w:t>
      </w:r>
      <w:r w:rsidR="000F3B76" w:rsidRPr="00034CE2">
        <w:rPr>
          <w:rFonts w:ascii="MS Reference Sans Serif" w:eastAsia="Arial Unicode MS" w:hAnsi="MS Reference Sans Serif" w:cs="Arial Unicode MS"/>
          <w:sz w:val="22"/>
          <w:szCs w:val="22"/>
        </w:rPr>
        <w:t>t</w:t>
      </w:r>
      <w:r w:rsidR="001901F1" w:rsidRPr="00034CE2">
        <w:rPr>
          <w:rFonts w:ascii="MS Reference Sans Serif" w:eastAsia="Arial Unicode MS" w:hAnsi="MS Reference Sans Serif" w:cs="Arial Unicode MS"/>
          <w:sz w:val="22"/>
          <w:szCs w:val="22"/>
        </w:rPr>
        <w:t>he w</w:t>
      </w:r>
      <w:r w:rsidRPr="00034CE2">
        <w:rPr>
          <w:rFonts w:ascii="MS Reference Sans Serif" w:eastAsia="Arial Unicode MS" w:hAnsi="MS Reference Sans Serif" w:cs="Arial Unicode MS"/>
          <w:sz w:val="22"/>
          <w:szCs w:val="22"/>
        </w:rPr>
        <w:t xml:space="preserve">ater </w:t>
      </w:r>
      <w:r w:rsidR="001901F1" w:rsidRPr="00034CE2">
        <w:rPr>
          <w:rFonts w:ascii="MS Reference Sans Serif" w:eastAsia="Arial Unicode MS" w:hAnsi="MS Reference Sans Serif" w:cs="Arial Unicode MS"/>
          <w:sz w:val="22"/>
          <w:szCs w:val="22"/>
        </w:rPr>
        <w:t>c</w:t>
      </w:r>
      <w:r w:rsidRPr="00034CE2">
        <w:rPr>
          <w:rFonts w:ascii="MS Reference Sans Serif" w:eastAsia="Arial Unicode MS" w:hAnsi="MS Reference Sans Serif" w:cs="Arial Unicode MS"/>
          <w:sz w:val="22"/>
          <w:szCs w:val="22"/>
        </w:rPr>
        <w:t>ompany.</w:t>
      </w:r>
    </w:p>
    <w:p w14:paraId="291CBBED" w14:textId="77777777" w:rsidR="001D5A46" w:rsidRPr="00034CE2" w:rsidRDefault="001D5A46" w:rsidP="00D52624">
      <w:pPr>
        <w:widowControl/>
        <w:numPr>
          <w:ilvl w:val="1"/>
          <w:numId w:val="3"/>
        </w:numPr>
        <w:spacing w:after="120" w:line="240" w:lineRule="auto"/>
        <w:ind w:left="1440" w:hanging="720"/>
        <w:jc w:val="left"/>
        <w:outlineLvl w:val="1"/>
        <w:rPr>
          <w:rFonts w:ascii="MS Reference Sans Serif" w:eastAsia="Arial Unicode MS" w:hAnsi="MS Reference Sans Serif" w:cs="Arial Unicode MS"/>
          <w:sz w:val="22"/>
          <w:szCs w:val="22"/>
        </w:rPr>
      </w:pPr>
      <w:r w:rsidRPr="00034CE2">
        <w:rPr>
          <w:rFonts w:ascii="MS Reference Sans Serif" w:eastAsia="Arial Unicode MS" w:hAnsi="MS Reference Sans Serif" w:cs="Arial Unicode MS"/>
          <w:sz w:val="22"/>
          <w:szCs w:val="22"/>
          <w:u w:val="single"/>
        </w:rPr>
        <w:t>Connection or Hook</w:t>
      </w:r>
      <w:r w:rsidRPr="00034CE2">
        <w:rPr>
          <w:rFonts w:ascii="MS Reference Sans Serif" w:eastAsia="Arial Unicode MS" w:hAnsi="MS Reference Sans Serif" w:cs="Arial Unicode MS"/>
          <w:sz w:val="22"/>
          <w:szCs w:val="22"/>
          <w:u w:val="single"/>
        </w:rPr>
        <w:noBreakHyphen/>
        <w:t>Up Fee</w:t>
      </w:r>
      <w:r w:rsidRPr="00034CE2">
        <w:rPr>
          <w:rFonts w:ascii="MS Reference Sans Serif" w:eastAsia="Arial Unicode MS" w:hAnsi="MS Reference Sans Serif" w:cs="Arial Unicode MS"/>
          <w:sz w:val="22"/>
          <w:szCs w:val="22"/>
        </w:rPr>
        <w:t xml:space="preserve"> </w:t>
      </w:r>
      <w:r w:rsidR="001901F1" w:rsidRPr="00034CE2">
        <w:rPr>
          <w:rFonts w:ascii="MS Reference Sans Serif" w:eastAsia="Arial Unicode MS" w:hAnsi="MS Reference Sans Serif" w:cs="Arial Unicode MS"/>
          <w:sz w:val="22"/>
          <w:szCs w:val="22"/>
        </w:rPr>
        <w:t>–</w:t>
      </w:r>
      <w:r w:rsidRPr="00034CE2">
        <w:rPr>
          <w:rFonts w:ascii="MS Reference Sans Serif" w:eastAsia="Arial Unicode MS" w:hAnsi="MS Reference Sans Serif" w:cs="Arial Unicode MS"/>
          <w:sz w:val="22"/>
          <w:szCs w:val="22"/>
        </w:rPr>
        <w:t xml:space="preserve"> </w:t>
      </w:r>
      <w:r w:rsidR="000F3B76" w:rsidRPr="00034CE2">
        <w:rPr>
          <w:rFonts w:ascii="MS Reference Sans Serif" w:eastAsia="Arial Unicode MS" w:hAnsi="MS Reference Sans Serif" w:cs="Arial Unicode MS"/>
          <w:sz w:val="22"/>
          <w:szCs w:val="22"/>
        </w:rPr>
        <w:t>a</w:t>
      </w:r>
      <w:r w:rsidR="001901F1" w:rsidRPr="00034CE2">
        <w:rPr>
          <w:rFonts w:ascii="MS Reference Sans Serif" w:eastAsia="Arial Unicode MS" w:hAnsi="MS Reference Sans Serif" w:cs="Arial Unicode MS"/>
          <w:sz w:val="22"/>
          <w:szCs w:val="22"/>
        </w:rPr>
        <w:t xml:space="preserve"> n</w:t>
      </w:r>
      <w:r w:rsidRPr="00034CE2">
        <w:rPr>
          <w:rFonts w:ascii="MS Reference Sans Serif" w:eastAsia="Arial Unicode MS" w:hAnsi="MS Reference Sans Serif" w:cs="Arial Unicode MS"/>
          <w:sz w:val="22"/>
          <w:szCs w:val="22"/>
        </w:rPr>
        <w:t>on</w:t>
      </w:r>
      <w:r w:rsidRPr="00034CE2">
        <w:rPr>
          <w:rFonts w:ascii="MS Reference Sans Serif" w:eastAsia="Arial Unicode MS" w:hAnsi="MS Reference Sans Serif" w:cs="Arial Unicode MS"/>
          <w:sz w:val="22"/>
          <w:szCs w:val="22"/>
        </w:rPr>
        <w:noBreakHyphen/>
        <w:t>recurring charge paid by a Customer requesting service for partial or full recovery of the Company's cost of providing a new service connection.</w:t>
      </w:r>
    </w:p>
    <w:p w14:paraId="4E624644" w14:textId="77777777" w:rsidR="001D5A46" w:rsidRPr="00034CE2" w:rsidRDefault="001D5A46" w:rsidP="00D52624">
      <w:pPr>
        <w:widowControl/>
        <w:numPr>
          <w:ilvl w:val="1"/>
          <w:numId w:val="3"/>
        </w:numPr>
        <w:spacing w:after="120" w:line="240" w:lineRule="auto"/>
        <w:ind w:left="1440" w:hanging="720"/>
        <w:jc w:val="left"/>
        <w:outlineLvl w:val="1"/>
        <w:rPr>
          <w:rFonts w:ascii="MS Reference Sans Serif" w:eastAsia="Arial Unicode MS" w:hAnsi="MS Reference Sans Serif" w:cs="Arial Unicode MS"/>
          <w:sz w:val="22"/>
          <w:szCs w:val="22"/>
        </w:rPr>
      </w:pPr>
      <w:r w:rsidRPr="00034CE2">
        <w:rPr>
          <w:rFonts w:ascii="MS Reference Sans Serif" w:eastAsia="Arial Unicode MS" w:hAnsi="MS Reference Sans Serif" w:cs="Arial Unicode MS"/>
          <w:sz w:val="22"/>
          <w:szCs w:val="22"/>
          <w:u w:val="single"/>
        </w:rPr>
        <w:t>Contribution in Aid of Construction</w:t>
      </w:r>
      <w:r w:rsidRPr="00034CE2">
        <w:rPr>
          <w:rFonts w:ascii="MS Reference Sans Serif" w:eastAsia="Arial Unicode MS" w:hAnsi="MS Reference Sans Serif" w:cs="Arial Unicode MS"/>
          <w:sz w:val="22"/>
          <w:szCs w:val="22"/>
        </w:rPr>
        <w:t xml:space="preserve"> </w:t>
      </w:r>
      <w:r w:rsidR="001901F1" w:rsidRPr="00034CE2">
        <w:rPr>
          <w:rFonts w:ascii="MS Reference Sans Serif" w:eastAsia="Arial Unicode MS" w:hAnsi="MS Reference Sans Serif" w:cs="Arial Unicode MS"/>
          <w:sz w:val="22"/>
          <w:szCs w:val="22"/>
        </w:rPr>
        <w:t>–</w:t>
      </w:r>
      <w:r w:rsidRPr="00034CE2">
        <w:rPr>
          <w:rFonts w:ascii="MS Reference Sans Serif" w:eastAsia="Arial Unicode MS" w:hAnsi="MS Reference Sans Serif" w:cs="Arial Unicode MS"/>
          <w:sz w:val="22"/>
          <w:szCs w:val="22"/>
        </w:rPr>
        <w:t xml:space="preserve"> </w:t>
      </w:r>
      <w:r w:rsidR="00083C81" w:rsidRPr="00034CE2">
        <w:rPr>
          <w:rFonts w:ascii="MS Reference Sans Serif" w:eastAsia="Arial Unicode MS" w:hAnsi="MS Reference Sans Serif" w:cs="Arial Unicode MS"/>
          <w:sz w:val="22"/>
          <w:szCs w:val="22"/>
        </w:rPr>
        <w:t>a</w:t>
      </w:r>
      <w:r w:rsidR="001901F1" w:rsidRPr="00034CE2">
        <w:rPr>
          <w:rFonts w:ascii="MS Reference Sans Serif" w:eastAsia="Arial Unicode MS" w:hAnsi="MS Reference Sans Serif" w:cs="Arial Unicode MS"/>
          <w:sz w:val="22"/>
          <w:szCs w:val="22"/>
        </w:rPr>
        <w:t xml:space="preserve"> n</w:t>
      </w:r>
      <w:r w:rsidRPr="00034CE2">
        <w:rPr>
          <w:rFonts w:ascii="MS Reference Sans Serif" w:eastAsia="Arial Unicode MS" w:hAnsi="MS Reference Sans Serif" w:cs="Arial Unicode MS"/>
          <w:sz w:val="22"/>
          <w:szCs w:val="22"/>
        </w:rPr>
        <w:t>on</w:t>
      </w:r>
      <w:r w:rsidRPr="00034CE2">
        <w:rPr>
          <w:rFonts w:ascii="MS Reference Sans Serif" w:eastAsia="Arial Unicode MS" w:hAnsi="MS Reference Sans Serif" w:cs="Arial Unicode MS"/>
          <w:sz w:val="22"/>
          <w:szCs w:val="22"/>
        </w:rPr>
        <w:noBreakHyphen/>
        <w:t xml:space="preserve">recurring charge paid by a Customer or </w:t>
      </w:r>
      <w:r w:rsidR="001901F1" w:rsidRPr="00034CE2">
        <w:rPr>
          <w:rFonts w:ascii="MS Reference Sans Serif" w:eastAsia="Arial Unicode MS" w:hAnsi="MS Reference Sans Serif" w:cs="Arial Unicode MS"/>
          <w:sz w:val="22"/>
          <w:szCs w:val="22"/>
        </w:rPr>
        <w:t>d</w:t>
      </w:r>
      <w:r w:rsidRPr="00034CE2">
        <w:rPr>
          <w:rFonts w:ascii="MS Reference Sans Serif" w:eastAsia="Arial Unicode MS" w:hAnsi="MS Reference Sans Serif" w:cs="Arial Unicode MS"/>
          <w:sz w:val="22"/>
          <w:szCs w:val="22"/>
        </w:rPr>
        <w:t>eveloper to help defray the cost of system expansion.</w:t>
      </w:r>
    </w:p>
    <w:p w14:paraId="2B2E905F" w14:textId="77777777" w:rsidR="001D5A46" w:rsidRPr="00034CE2" w:rsidRDefault="001D5A46" w:rsidP="00D52624">
      <w:pPr>
        <w:widowControl/>
        <w:numPr>
          <w:ilvl w:val="1"/>
          <w:numId w:val="3"/>
        </w:numPr>
        <w:spacing w:after="120" w:line="240" w:lineRule="auto"/>
        <w:ind w:left="1440" w:hanging="720"/>
        <w:jc w:val="left"/>
        <w:outlineLvl w:val="1"/>
        <w:rPr>
          <w:rFonts w:ascii="MS Reference Sans Serif" w:eastAsia="Arial Unicode MS" w:hAnsi="MS Reference Sans Serif" w:cs="Arial Unicode MS"/>
          <w:sz w:val="22"/>
          <w:szCs w:val="22"/>
        </w:rPr>
      </w:pPr>
      <w:r w:rsidRPr="00034CE2">
        <w:rPr>
          <w:rFonts w:ascii="MS Reference Sans Serif" w:eastAsia="Arial Unicode MS" w:hAnsi="MS Reference Sans Serif" w:cs="Arial Unicode MS"/>
          <w:sz w:val="22"/>
          <w:szCs w:val="22"/>
          <w:u w:val="single"/>
        </w:rPr>
        <w:lastRenderedPageBreak/>
        <w:t>Customer</w:t>
      </w:r>
      <w:r w:rsidRPr="00034CE2">
        <w:rPr>
          <w:rFonts w:ascii="MS Reference Sans Serif" w:eastAsia="Arial Unicode MS" w:hAnsi="MS Reference Sans Serif" w:cs="Arial Unicode MS"/>
          <w:sz w:val="22"/>
          <w:szCs w:val="22"/>
        </w:rPr>
        <w:t xml:space="preserve"> </w:t>
      </w:r>
      <w:r w:rsidRPr="00034CE2">
        <w:rPr>
          <w:rFonts w:ascii="MS Reference Sans Serif" w:eastAsia="Arial Unicode MS" w:hAnsi="MS Reference Sans Serif" w:cs="Arial Unicode MS"/>
          <w:sz w:val="22"/>
          <w:szCs w:val="22"/>
        </w:rPr>
        <w:noBreakHyphen/>
        <w:t xml:space="preserve"> </w:t>
      </w:r>
      <w:r w:rsidR="000F3B76" w:rsidRPr="00034CE2">
        <w:rPr>
          <w:rFonts w:ascii="MS Reference Sans Serif" w:eastAsia="Arial Unicode MS" w:hAnsi="MS Reference Sans Serif" w:cs="Arial Unicode MS"/>
          <w:sz w:val="22"/>
          <w:szCs w:val="22"/>
        </w:rPr>
        <w:t>a</w:t>
      </w:r>
      <w:r w:rsidRPr="00034CE2">
        <w:rPr>
          <w:rFonts w:ascii="MS Reference Sans Serif" w:eastAsia="Arial Unicode MS" w:hAnsi="MS Reference Sans Serif" w:cs="Arial Unicode MS"/>
          <w:sz w:val="22"/>
          <w:szCs w:val="22"/>
        </w:rPr>
        <w:t xml:space="preserve"> person, business or government agency responsible for paying bills and complying with the rules and regulations of the company.</w:t>
      </w:r>
    </w:p>
    <w:p w14:paraId="3465550B" w14:textId="77777777" w:rsidR="001D5A46" w:rsidRPr="00034CE2" w:rsidRDefault="001D5A46" w:rsidP="00A32377">
      <w:pPr>
        <w:widowControl/>
        <w:numPr>
          <w:ilvl w:val="1"/>
          <w:numId w:val="3"/>
        </w:numPr>
        <w:spacing w:after="120" w:line="240" w:lineRule="auto"/>
        <w:ind w:left="1440" w:hanging="720"/>
        <w:jc w:val="left"/>
        <w:outlineLvl w:val="1"/>
        <w:rPr>
          <w:rFonts w:ascii="MS Reference Sans Serif" w:eastAsia="Arial Unicode MS" w:hAnsi="MS Reference Sans Serif" w:cs="Arial Unicode MS"/>
          <w:sz w:val="22"/>
          <w:szCs w:val="22"/>
        </w:rPr>
      </w:pPr>
      <w:r w:rsidRPr="00034CE2">
        <w:rPr>
          <w:rFonts w:ascii="MS Reference Sans Serif" w:eastAsia="Arial Unicode MS" w:hAnsi="MS Reference Sans Serif" w:cs="Arial Unicode MS"/>
          <w:sz w:val="22"/>
          <w:szCs w:val="22"/>
          <w:u w:val="single"/>
        </w:rPr>
        <w:t>Customer Charge</w:t>
      </w:r>
      <w:r w:rsidRPr="00034CE2">
        <w:rPr>
          <w:rFonts w:ascii="MS Reference Sans Serif" w:eastAsia="Arial Unicode MS" w:hAnsi="MS Reference Sans Serif" w:cs="Arial Unicode MS"/>
          <w:sz w:val="22"/>
          <w:szCs w:val="22"/>
        </w:rPr>
        <w:t xml:space="preserve"> – </w:t>
      </w:r>
      <w:r w:rsidR="000F3B76" w:rsidRPr="00034CE2">
        <w:rPr>
          <w:rFonts w:ascii="MS Reference Sans Serif" w:eastAsia="Arial Unicode MS" w:hAnsi="MS Reference Sans Serif" w:cs="Arial Unicode MS"/>
          <w:sz w:val="22"/>
          <w:szCs w:val="22"/>
        </w:rPr>
        <w:t>a</w:t>
      </w:r>
      <w:r w:rsidRPr="00034CE2">
        <w:rPr>
          <w:rFonts w:ascii="MS Reference Sans Serif" w:eastAsia="Arial Unicode MS" w:hAnsi="MS Reference Sans Serif" w:cs="Arial Unicode MS"/>
          <w:sz w:val="22"/>
          <w:szCs w:val="22"/>
        </w:rPr>
        <w:t xml:space="preserve"> recurring fixed charge to recover a portion of the cost of meter reading and billing.</w:t>
      </w:r>
    </w:p>
    <w:p w14:paraId="2E7C5A3E" w14:textId="77777777" w:rsidR="00A32377" w:rsidRPr="00034CE2" w:rsidRDefault="001D5A46" w:rsidP="00EC72C2">
      <w:pPr>
        <w:widowControl/>
        <w:numPr>
          <w:ilvl w:val="1"/>
          <w:numId w:val="3"/>
        </w:numPr>
        <w:autoSpaceDE w:val="0"/>
        <w:autoSpaceDN w:val="0"/>
        <w:adjustRightInd w:val="0"/>
        <w:spacing w:after="120" w:line="240" w:lineRule="auto"/>
        <w:ind w:left="1440" w:hanging="720"/>
        <w:jc w:val="left"/>
        <w:outlineLvl w:val="1"/>
        <w:rPr>
          <w:rFonts w:ascii="MS Reference Sans Serif" w:eastAsia="Arial Unicode MS" w:hAnsi="MS Reference Sans Serif" w:cs="Arial Unicode MS"/>
          <w:sz w:val="22"/>
          <w:szCs w:val="22"/>
        </w:rPr>
      </w:pPr>
      <w:r w:rsidRPr="00034CE2">
        <w:rPr>
          <w:rFonts w:ascii="MS Reference Sans Serif" w:eastAsia="Arial Unicode MS" w:hAnsi="MS Reference Sans Serif" w:cs="Arial Unicode MS"/>
          <w:sz w:val="22"/>
          <w:szCs w:val="22"/>
          <w:u w:val="single"/>
        </w:rPr>
        <w:t xml:space="preserve">Fixed </w:t>
      </w:r>
      <w:r w:rsidR="00EC72C2" w:rsidRPr="00034CE2">
        <w:rPr>
          <w:rFonts w:ascii="MS Reference Sans Serif" w:eastAsia="Arial Unicode MS" w:hAnsi="MS Reference Sans Serif" w:cs="Arial Unicode MS"/>
          <w:sz w:val="22"/>
          <w:szCs w:val="22"/>
          <w:u w:val="single"/>
        </w:rPr>
        <w:t>or Flat Rate</w:t>
      </w:r>
      <w:r w:rsidR="00EC72C2" w:rsidRPr="00034CE2">
        <w:rPr>
          <w:rFonts w:ascii="MS Reference Sans Serif" w:eastAsia="Arial Unicode MS" w:hAnsi="MS Reference Sans Serif" w:cs="Arial Unicode MS"/>
          <w:sz w:val="22"/>
          <w:szCs w:val="22"/>
        </w:rPr>
        <w:t xml:space="preserve"> –</w:t>
      </w:r>
      <w:r w:rsidRPr="00034CE2">
        <w:rPr>
          <w:rFonts w:ascii="MS Reference Sans Serif" w:eastAsia="Arial Unicode MS" w:hAnsi="MS Reference Sans Serif" w:cs="Arial Unicode MS"/>
          <w:sz w:val="22"/>
          <w:szCs w:val="22"/>
        </w:rPr>
        <w:t xml:space="preserve"> </w:t>
      </w:r>
      <w:r w:rsidR="000F3B76" w:rsidRPr="00034CE2">
        <w:rPr>
          <w:rFonts w:ascii="MS Reference Sans Serif" w:eastAsia="Arial Unicode MS" w:hAnsi="MS Reference Sans Serif" w:cs="Arial Unicode MS"/>
          <w:sz w:val="22"/>
          <w:szCs w:val="22"/>
        </w:rPr>
        <w:t>a</w:t>
      </w:r>
      <w:r w:rsidRPr="00034CE2">
        <w:rPr>
          <w:rFonts w:ascii="MS Reference Sans Serif" w:eastAsia="Arial Unicode MS" w:hAnsi="MS Reference Sans Serif" w:cs="Arial Unicode MS"/>
          <w:sz w:val="22"/>
          <w:szCs w:val="22"/>
        </w:rPr>
        <w:t xml:space="preserve"> recurring charge of a fixed amount, usually in an unmetered system.</w:t>
      </w:r>
    </w:p>
    <w:p w14:paraId="739ECECB" w14:textId="77777777" w:rsidR="002D6151" w:rsidRPr="00034CE2" w:rsidRDefault="00A32377" w:rsidP="00A32377">
      <w:pPr>
        <w:widowControl/>
        <w:numPr>
          <w:ilvl w:val="1"/>
          <w:numId w:val="3"/>
        </w:numPr>
        <w:autoSpaceDE w:val="0"/>
        <w:autoSpaceDN w:val="0"/>
        <w:adjustRightInd w:val="0"/>
        <w:spacing w:after="120" w:line="240" w:lineRule="auto"/>
        <w:ind w:left="1440" w:hanging="720"/>
        <w:jc w:val="left"/>
        <w:outlineLvl w:val="1"/>
        <w:rPr>
          <w:rFonts w:ascii="MS Reference Sans Serif" w:eastAsia="Arial Unicode MS" w:hAnsi="MS Reference Sans Serif" w:cs="Arial Unicode MS"/>
          <w:sz w:val="22"/>
          <w:szCs w:val="22"/>
        </w:rPr>
      </w:pPr>
      <w:r w:rsidRPr="00034CE2">
        <w:rPr>
          <w:rFonts w:ascii="MS Reference Sans Serif" w:eastAsia="Arial Unicode MS" w:hAnsi="MS Reference Sans Serif" w:cs="Arial Unicode MS"/>
          <w:sz w:val="22"/>
          <w:szCs w:val="22"/>
          <w:u w:val="single"/>
        </w:rPr>
        <w:t xml:space="preserve"> </w:t>
      </w:r>
      <w:r w:rsidR="001D5A46" w:rsidRPr="00034CE2">
        <w:rPr>
          <w:rFonts w:ascii="MS Reference Sans Serif" w:eastAsia="Arial Unicode MS" w:hAnsi="MS Reference Sans Serif" w:cs="Arial Unicode MS"/>
          <w:sz w:val="22"/>
          <w:szCs w:val="22"/>
          <w:u w:val="single"/>
        </w:rPr>
        <w:t>Franchise Tax</w:t>
      </w:r>
      <w:r w:rsidR="001D5A46" w:rsidRPr="00034CE2">
        <w:rPr>
          <w:rFonts w:ascii="MS Reference Sans Serif" w:eastAsia="Arial Unicode MS" w:hAnsi="MS Reference Sans Serif" w:cs="Arial Unicode MS"/>
          <w:sz w:val="22"/>
          <w:szCs w:val="22"/>
        </w:rPr>
        <w:t xml:space="preserve"> </w:t>
      </w:r>
      <w:r w:rsidR="001901F1" w:rsidRPr="00034CE2">
        <w:rPr>
          <w:rFonts w:ascii="MS Reference Sans Serif" w:eastAsia="Arial Unicode MS" w:hAnsi="MS Reference Sans Serif" w:cs="Arial Unicode MS"/>
          <w:sz w:val="22"/>
          <w:szCs w:val="22"/>
        </w:rPr>
        <w:t>–</w:t>
      </w:r>
      <w:r w:rsidR="001D5A46" w:rsidRPr="00034CE2">
        <w:rPr>
          <w:rFonts w:ascii="MS Reference Sans Serif" w:eastAsia="Arial Unicode MS" w:hAnsi="MS Reference Sans Serif" w:cs="Arial Unicode MS"/>
          <w:sz w:val="22"/>
          <w:szCs w:val="22"/>
        </w:rPr>
        <w:t xml:space="preserve"> </w:t>
      </w:r>
      <w:r w:rsidR="001124CB" w:rsidRPr="00034CE2">
        <w:rPr>
          <w:rFonts w:ascii="MS Reference Sans Serif" w:eastAsia="Arial Unicode MS" w:hAnsi="MS Reference Sans Serif" w:cs="Arial Unicode MS"/>
          <w:sz w:val="22"/>
          <w:szCs w:val="22"/>
        </w:rPr>
        <w:t>t</w:t>
      </w:r>
      <w:r w:rsidR="001901F1" w:rsidRPr="00034CE2">
        <w:rPr>
          <w:rFonts w:ascii="MS Reference Sans Serif" w:eastAsia="Arial Unicode MS" w:hAnsi="MS Reference Sans Serif" w:cs="Arial Unicode MS"/>
          <w:sz w:val="22"/>
          <w:szCs w:val="22"/>
        </w:rPr>
        <w:t xml:space="preserve">he </w:t>
      </w:r>
      <w:r w:rsidR="001D5A46" w:rsidRPr="00034CE2">
        <w:rPr>
          <w:rFonts w:ascii="MS Reference Sans Serif" w:eastAsia="Arial Unicode MS" w:hAnsi="MS Reference Sans Serif" w:cs="Arial Unicode MS"/>
          <w:sz w:val="22"/>
          <w:szCs w:val="22"/>
        </w:rPr>
        <w:t>tax imposed on a Compa</w:t>
      </w:r>
      <w:r w:rsidRPr="00034CE2">
        <w:rPr>
          <w:rFonts w:ascii="MS Reference Sans Serif" w:eastAsia="Arial Unicode MS" w:hAnsi="MS Reference Sans Serif" w:cs="Arial Unicode MS"/>
          <w:sz w:val="22"/>
          <w:szCs w:val="22"/>
        </w:rPr>
        <w:t>ny by a governmental entity for t</w:t>
      </w:r>
      <w:r w:rsidR="001D5A46" w:rsidRPr="00034CE2">
        <w:rPr>
          <w:rFonts w:ascii="MS Reference Sans Serif" w:eastAsia="Arial Unicode MS" w:hAnsi="MS Reference Sans Serif" w:cs="Arial Unicode MS"/>
          <w:sz w:val="22"/>
          <w:szCs w:val="22"/>
        </w:rPr>
        <w:t>he privilege of doing business within its boundaries.</w:t>
      </w:r>
    </w:p>
    <w:p w14:paraId="2E702C85" w14:textId="77777777" w:rsidR="001D5A46" w:rsidRPr="00034CE2" w:rsidRDefault="002D6151" w:rsidP="00A32377">
      <w:pPr>
        <w:pStyle w:val="BodyTextIndent3"/>
        <w:widowControl/>
        <w:numPr>
          <w:ilvl w:val="1"/>
          <w:numId w:val="3"/>
        </w:numPr>
        <w:autoSpaceDE w:val="0"/>
        <w:autoSpaceDN w:val="0"/>
        <w:adjustRightInd w:val="0"/>
        <w:spacing w:line="240" w:lineRule="auto"/>
        <w:ind w:left="1440" w:hanging="720"/>
        <w:jc w:val="left"/>
        <w:outlineLvl w:val="1"/>
        <w:rPr>
          <w:rFonts w:ascii="MS Reference Sans Serif" w:eastAsia="Arial Unicode MS" w:hAnsi="MS Reference Sans Serif" w:cs="Arial Unicode MS"/>
          <w:sz w:val="22"/>
          <w:szCs w:val="22"/>
          <w:u w:val="single"/>
        </w:rPr>
      </w:pPr>
      <w:r w:rsidRPr="00034CE2">
        <w:rPr>
          <w:rFonts w:ascii="MS Reference Sans Serif" w:eastAsia="Arial Unicode MS" w:hAnsi="MS Reference Sans Serif" w:cs="Arial Unicode MS"/>
          <w:sz w:val="22"/>
          <w:szCs w:val="22"/>
          <w:u w:val="single"/>
        </w:rPr>
        <w:t>Late Payment Charge</w:t>
      </w:r>
      <w:r w:rsidRPr="00034CE2">
        <w:rPr>
          <w:rFonts w:ascii="MS Reference Sans Serif" w:eastAsia="Arial Unicode MS" w:hAnsi="MS Reference Sans Serif" w:cs="Arial Unicode MS"/>
          <w:sz w:val="22"/>
          <w:szCs w:val="22"/>
        </w:rPr>
        <w:t xml:space="preserve"> – </w:t>
      </w:r>
      <w:r w:rsidR="008633F4" w:rsidRPr="00034CE2">
        <w:rPr>
          <w:rFonts w:ascii="MS Reference Sans Serif" w:eastAsia="Arial Unicode MS" w:hAnsi="MS Reference Sans Serif" w:cs="Arial Unicode MS"/>
          <w:sz w:val="22"/>
          <w:szCs w:val="22"/>
        </w:rPr>
        <w:t xml:space="preserve">the </w:t>
      </w:r>
      <w:r w:rsidRPr="00034CE2">
        <w:rPr>
          <w:rFonts w:ascii="MS Reference Sans Serif" w:eastAsia="Arial Unicode MS" w:hAnsi="MS Reference Sans Serif" w:cs="Arial Unicode MS"/>
          <w:sz w:val="22"/>
          <w:szCs w:val="22"/>
        </w:rPr>
        <w:t>non</w:t>
      </w:r>
      <w:r w:rsidR="00BC39DA" w:rsidRPr="00034CE2">
        <w:rPr>
          <w:rFonts w:ascii="MS Reference Sans Serif" w:eastAsia="Arial Unicode MS" w:hAnsi="MS Reference Sans Serif" w:cs="Arial Unicode MS"/>
          <w:sz w:val="22"/>
          <w:szCs w:val="22"/>
        </w:rPr>
        <w:t>-</w:t>
      </w:r>
      <w:r w:rsidRPr="00034CE2">
        <w:rPr>
          <w:rFonts w:ascii="MS Reference Sans Serif" w:eastAsia="Arial Unicode MS" w:hAnsi="MS Reference Sans Serif" w:cs="Arial Unicode MS"/>
          <w:sz w:val="22"/>
          <w:szCs w:val="22"/>
        </w:rPr>
        <w:t xml:space="preserve">recurring charge levied against any delinquent </w:t>
      </w:r>
      <w:r w:rsidR="00C00CAE" w:rsidRPr="00034CE2">
        <w:rPr>
          <w:rFonts w:ascii="MS Reference Sans Serif" w:eastAsia="Arial Unicode MS" w:hAnsi="MS Reference Sans Serif" w:cs="Arial Unicode MS"/>
          <w:sz w:val="22"/>
          <w:szCs w:val="22"/>
        </w:rPr>
        <w:t>balance</w:t>
      </w:r>
      <w:r w:rsidRPr="00034CE2">
        <w:rPr>
          <w:rFonts w:ascii="MS Reference Sans Serif" w:eastAsia="Arial Unicode MS" w:hAnsi="MS Reference Sans Serif" w:cs="Arial Unicode MS"/>
          <w:sz w:val="22"/>
          <w:szCs w:val="22"/>
        </w:rPr>
        <w:t xml:space="preserve">.  </w:t>
      </w:r>
    </w:p>
    <w:p w14:paraId="2068BE03" w14:textId="77777777" w:rsidR="001D5A46" w:rsidRPr="00034CE2" w:rsidRDefault="001D5A46" w:rsidP="00D52624">
      <w:pPr>
        <w:widowControl/>
        <w:numPr>
          <w:ilvl w:val="1"/>
          <w:numId w:val="3"/>
        </w:numPr>
        <w:spacing w:after="120" w:line="240" w:lineRule="auto"/>
        <w:ind w:left="1440" w:hanging="720"/>
        <w:jc w:val="left"/>
        <w:outlineLvl w:val="1"/>
        <w:rPr>
          <w:rFonts w:ascii="MS Reference Sans Serif" w:eastAsia="Arial Unicode MS" w:hAnsi="MS Reference Sans Serif" w:cs="Arial Unicode MS"/>
          <w:sz w:val="22"/>
          <w:szCs w:val="22"/>
        </w:rPr>
      </w:pPr>
      <w:r w:rsidRPr="00034CE2">
        <w:rPr>
          <w:rFonts w:ascii="MS Reference Sans Serif" w:eastAsia="Arial Unicode MS" w:hAnsi="MS Reference Sans Serif" w:cs="Arial Unicode MS"/>
          <w:sz w:val="22"/>
          <w:szCs w:val="22"/>
          <w:u w:val="single"/>
        </w:rPr>
        <w:t>Minimum Charge</w:t>
      </w:r>
      <w:r w:rsidRPr="00034CE2">
        <w:rPr>
          <w:rFonts w:ascii="MS Reference Sans Serif" w:eastAsia="Arial Unicode MS" w:hAnsi="MS Reference Sans Serif" w:cs="Arial Unicode MS"/>
          <w:sz w:val="22"/>
          <w:szCs w:val="22"/>
        </w:rPr>
        <w:t xml:space="preserve"> </w:t>
      </w:r>
      <w:r w:rsidR="001901F1" w:rsidRPr="00034CE2">
        <w:rPr>
          <w:rFonts w:ascii="MS Reference Sans Serif" w:eastAsia="Arial Unicode MS" w:hAnsi="MS Reference Sans Serif" w:cs="Arial Unicode MS"/>
          <w:sz w:val="22"/>
          <w:szCs w:val="22"/>
        </w:rPr>
        <w:t>–</w:t>
      </w:r>
      <w:r w:rsidRPr="00034CE2">
        <w:rPr>
          <w:rFonts w:ascii="MS Reference Sans Serif" w:eastAsia="Arial Unicode MS" w:hAnsi="MS Reference Sans Serif" w:cs="Arial Unicode MS"/>
          <w:sz w:val="22"/>
          <w:szCs w:val="22"/>
        </w:rPr>
        <w:t xml:space="preserve"> </w:t>
      </w:r>
      <w:r w:rsidR="000F3B76" w:rsidRPr="00034CE2">
        <w:rPr>
          <w:rFonts w:ascii="MS Reference Sans Serif" w:eastAsia="Arial Unicode MS" w:hAnsi="MS Reference Sans Serif" w:cs="Arial Unicode MS"/>
          <w:sz w:val="22"/>
          <w:szCs w:val="22"/>
        </w:rPr>
        <w:t>t</w:t>
      </w:r>
      <w:r w:rsidR="001901F1" w:rsidRPr="00034CE2">
        <w:rPr>
          <w:rFonts w:ascii="MS Reference Sans Serif" w:eastAsia="Arial Unicode MS" w:hAnsi="MS Reference Sans Serif" w:cs="Arial Unicode MS"/>
          <w:sz w:val="22"/>
          <w:szCs w:val="22"/>
        </w:rPr>
        <w:t xml:space="preserve">he </w:t>
      </w:r>
      <w:r w:rsidRPr="00034CE2">
        <w:rPr>
          <w:rFonts w:ascii="MS Reference Sans Serif" w:eastAsia="Arial Unicode MS" w:hAnsi="MS Reference Sans Serif" w:cs="Arial Unicode MS"/>
          <w:sz w:val="22"/>
          <w:szCs w:val="22"/>
        </w:rPr>
        <w:t>minimum recurring charge for a billing period that may or may not include a specified quantity of water.</w:t>
      </w:r>
    </w:p>
    <w:p w14:paraId="6D4E4ECE" w14:textId="77777777" w:rsidR="001D5A46" w:rsidRPr="00034CE2" w:rsidRDefault="001D5A46" w:rsidP="00D52624">
      <w:pPr>
        <w:widowControl/>
        <w:numPr>
          <w:ilvl w:val="1"/>
          <w:numId w:val="3"/>
        </w:numPr>
        <w:spacing w:after="120" w:line="240" w:lineRule="auto"/>
        <w:ind w:left="1440" w:hanging="720"/>
        <w:jc w:val="left"/>
        <w:outlineLvl w:val="1"/>
        <w:rPr>
          <w:rFonts w:ascii="MS Reference Sans Serif" w:eastAsia="Arial Unicode MS" w:hAnsi="MS Reference Sans Serif" w:cs="Arial Unicode MS"/>
          <w:sz w:val="22"/>
          <w:szCs w:val="22"/>
        </w:rPr>
      </w:pPr>
      <w:r w:rsidRPr="00034CE2">
        <w:rPr>
          <w:rFonts w:ascii="MS Reference Sans Serif" w:eastAsia="Arial Unicode MS" w:hAnsi="MS Reference Sans Serif" w:cs="Arial Unicode MS"/>
          <w:sz w:val="22"/>
          <w:szCs w:val="22"/>
          <w:u w:val="single"/>
        </w:rPr>
        <w:t>Non</w:t>
      </w:r>
      <w:r w:rsidRPr="00034CE2">
        <w:rPr>
          <w:rFonts w:ascii="MS Reference Sans Serif" w:eastAsia="Arial Unicode MS" w:hAnsi="MS Reference Sans Serif" w:cs="Arial Unicode MS"/>
          <w:sz w:val="22"/>
          <w:szCs w:val="22"/>
          <w:u w:val="single"/>
        </w:rPr>
        <w:noBreakHyphen/>
        <w:t>recurring Charges</w:t>
      </w:r>
      <w:r w:rsidRPr="00034CE2">
        <w:rPr>
          <w:rFonts w:ascii="MS Reference Sans Serif" w:eastAsia="Arial Unicode MS" w:hAnsi="MS Reference Sans Serif" w:cs="Arial Unicode MS"/>
          <w:sz w:val="22"/>
          <w:szCs w:val="22"/>
        </w:rPr>
        <w:t xml:space="preserve"> </w:t>
      </w:r>
      <w:r w:rsidR="00083C81" w:rsidRPr="00034CE2">
        <w:rPr>
          <w:rFonts w:ascii="MS Reference Sans Serif" w:eastAsia="Arial Unicode MS" w:hAnsi="MS Reference Sans Serif" w:cs="Arial Unicode MS"/>
          <w:sz w:val="22"/>
          <w:szCs w:val="22"/>
        </w:rPr>
        <w:t>–</w:t>
      </w:r>
      <w:r w:rsidRPr="00034CE2">
        <w:rPr>
          <w:rFonts w:ascii="MS Reference Sans Serif" w:eastAsia="Arial Unicode MS" w:hAnsi="MS Reference Sans Serif" w:cs="Arial Unicode MS"/>
          <w:sz w:val="22"/>
          <w:szCs w:val="22"/>
        </w:rPr>
        <w:t xml:space="preserve"> </w:t>
      </w:r>
      <w:r w:rsidR="00083C81" w:rsidRPr="00034CE2">
        <w:rPr>
          <w:rFonts w:ascii="MS Reference Sans Serif" w:eastAsia="Arial Unicode MS" w:hAnsi="MS Reference Sans Serif" w:cs="Arial Unicode MS"/>
          <w:sz w:val="22"/>
          <w:szCs w:val="22"/>
        </w:rPr>
        <w:t xml:space="preserve">the </w:t>
      </w:r>
      <w:r w:rsidR="000F3B76" w:rsidRPr="00034CE2">
        <w:rPr>
          <w:rFonts w:ascii="MS Reference Sans Serif" w:eastAsia="Arial Unicode MS" w:hAnsi="MS Reference Sans Serif" w:cs="Arial Unicode MS"/>
          <w:sz w:val="22"/>
          <w:szCs w:val="22"/>
        </w:rPr>
        <w:t>c</w:t>
      </w:r>
      <w:r w:rsidRPr="00034CE2">
        <w:rPr>
          <w:rFonts w:ascii="MS Reference Sans Serif" w:eastAsia="Arial Unicode MS" w:hAnsi="MS Reference Sans Serif" w:cs="Arial Unicode MS"/>
          <w:sz w:val="22"/>
          <w:szCs w:val="22"/>
        </w:rPr>
        <w:t>harges that are not assessed each billing period.</w:t>
      </w:r>
    </w:p>
    <w:p w14:paraId="70322D3E" w14:textId="77777777" w:rsidR="001D5A46" w:rsidRPr="00034CE2" w:rsidRDefault="001D5A46" w:rsidP="00D52624">
      <w:pPr>
        <w:widowControl/>
        <w:numPr>
          <w:ilvl w:val="1"/>
          <w:numId w:val="3"/>
        </w:numPr>
        <w:spacing w:after="120" w:line="240" w:lineRule="auto"/>
        <w:ind w:left="1440" w:hanging="720"/>
        <w:jc w:val="left"/>
        <w:outlineLvl w:val="1"/>
        <w:rPr>
          <w:rFonts w:ascii="MS Reference Sans Serif" w:eastAsia="Arial Unicode MS" w:hAnsi="MS Reference Sans Serif" w:cs="Arial Unicode MS"/>
          <w:sz w:val="22"/>
          <w:szCs w:val="22"/>
        </w:rPr>
      </w:pPr>
      <w:r w:rsidRPr="00034CE2">
        <w:rPr>
          <w:rFonts w:ascii="MS Reference Sans Serif" w:eastAsia="Arial Unicode MS" w:hAnsi="MS Reference Sans Serif" w:cs="Arial Unicode MS"/>
          <w:sz w:val="22"/>
          <w:szCs w:val="22"/>
          <w:u w:val="single"/>
        </w:rPr>
        <w:t>Premises</w:t>
      </w:r>
      <w:r w:rsidRPr="00034CE2">
        <w:rPr>
          <w:rFonts w:ascii="MS Reference Sans Serif" w:eastAsia="Arial Unicode MS" w:hAnsi="MS Reference Sans Serif" w:cs="Arial Unicode MS"/>
          <w:sz w:val="22"/>
          <w:szCs w:val="22"/>
        </w:rPr>
        <w:t xml:space="preserve"> </w:t>
      </w:r>
      <w:r w:rsidR="008633F4" w:rsidRPr="00034CE2">
        <w:rPr>
          <w:rFonts w:ascii="MS Reference Sans Serif" w:eastAsia="Arial Unicode MS" w:hAnsi="MS Reference Sans Serif" w:cs="Arial Unicode MS"/>
          <w:sz w:val="22"/>
          <w:szCs w:val="22"/>
        </w:rPr>
        <w:t>–</w:t>
      </w:r>
      <w:r w:rsidRPr="00034CE2">
        <w:rPr>
          <w:rFonts w:ascii="MS Reference Sans Serif" w:eastAsia="Arial Unicode MS" w:hAnsi="MS Reference Sans Serif" w:cs="Arial Unicode MS"/>
          <w:sz w:val="22"/>
          <w:szCs w:val="22"/>
        </w:rPr>
        <w:t xml:space="preserve"> </w:t>
      </w:r>
      <w:r w:rsidR="008633F4" w:rsidRPr="00034CE2">
        <w:rPr>
          <w:rFonts w:ascii="MS Reference Sans Serif" w:eastAsia="Arial Unicode MS" w:hAnsi="MS Reference Sans Serif" w:cs="Arial Unicode MS"/>
          <w:sz w:val="22"/>
          <w:szCs w:val="22"/>
        </w:rPr>
        <w:t xml:space="preserve">the </w:t>
      </w:r>
      <w:r w:rsidRPr="00034CE2">
        <w:rPr>
          <w:rFonts w:ascii="MS Reference Sans Serif" w:eastAsia="Arial Unicode MS" w:hAnsi="MS Reference Sans Serif" w:cs="Arial Unicode MS"/>
          <w:sz w:val="22"/>
          <w:szCs w:val="22"/>
        </w:rPr>
        <w:t>Customer's property including out</w:t>
      </w:r>
      <w:r w:rsidR="00083C81" w:rsidRPr="00034CE2">
        <w:rPr>
          <w:rFonts w:ascii="MS Reference Sans Serif" w:eastAsia="Arial Unicode MS" w:hAnsi="MS Reference Sans Serif" w:cs="Arial Unicode MS"/>
          <w:sz w:val="22"/>
          <w:szCs w:val="22"/>
        </w:rPr>
        <w:t xml:space="preserve"> </w:t>
      </w:r>
      <w:r w:rsidRPr="00034CE2">
        <w:rPr>
          <w:rFonts w:ascii="MS Reference Sans Serif" w:eastAsia="Arial Unicode MS" w:hAnsi="MS Reference Sans Serif" w:cs="Arial Unicode MS"/>
          <w:sz w:val="22"/>
          <w:szCs w:val="22"/>
        </w:rPr>
        <w:t>buildings which are normally located on one lot or parcel of ground.</w:t>
      </w:r>
    </w:p>
    <w:p w14:paraId="4FFE9FD4" w14:textId="77777777" w:rsidR="001D5A46" w:rsidRPr="00034CE2" w:rsidRDefault="001D5A46" w:rsidP="00D52624">
      <w:pPr>
        <w:widowControl/>
        <w:numPr>
          <w:ilvl w:val="1"/>
          <w:numId w:val="3"/>
        </w:numPr>
        <w:spacing w:after="120" w:line="240" w:lineRule="auto"/>
        <w:ind w:left="1440" w:hanging="720"/>
        <w:jc w:val="left"/>
        <w:outlineLvl w:val="1"/>
        <w:rPr>
          <w:rFonts w:ascii="MS Reference Sans Serif" w:eastAsia="Arial Unicode MS" w:hAnsi="MS Reference Sans Serif" w:cs="Arial Unicode MS"/>
          <w:sz w:val="22"/>
          <w:szCs w:val="22"/>
        </w:rPr>
      </w:pPr>
      <w:r w:rsidRPr="00034CE2">
        <w:rPr>
          <w:rFonts w:ascii="MS Reference Sans Serif" w:eastAsia="Arial Unicode MS" w:hAnsi="MS Reference Sans Serif" w:cs="Arial Unicode MS"/>
          <w:sz w:val="22"/>
          <w:szCs w:val="22"/>
          <w:u w:val="single"/>
        </w:rPr>
        <w:t>Rate S</w:t>
      </w:r>
      <w:r w:rsidR="000F3B76" w:rsidRPr="00034CE2">
        <w:rPr>
          <w:rFonts w:ascii="MS Reference Sans Serif" w:eastAsia="Arial Unicode MS" w:hAnsi="MS Reference Sans Serif" w:cs="Arial Unicode MS"/>
          <w:sz w:val="22"/>
          <w:szCs w:val="22"/>
          <w:u w:val="single"/>
        </w:rPr>
        <w:t>chedule</w:t>
      </w:r>
      <w:r w:rsidRPr="00034CE2">
        <w:rPr>
          <w:rFonts w:ascii="MS Reference Sans Serif" w:eastAsia="Arial Unicode MS" w:hAnsi="MS Reference Sans Serif" w:cs="Arial Unicode MS"/>
          <w:sz w:val="22"/>
          <w:szCs w:val="22"/>
        </w:rPr>
        <w:t xml:space="preserve"> </w:t>
      </w:r>
      <w:r w:rsidRPr="00034CE2">
        <w:rPr>
          <w:rFonts w:ascii="MS Reference Sans Serif" w:eastAsia="Arial Unicode MS" w:hAnsi="MS Reference Sans Serif" w:cs="Arial Unicode MS"/>
          <w:sz w:val="22"/>
          <w:szCs w:val="22"/>
        </w:rPr>
        <w:noBreakHyphen/>
        <w:t xml:space="preserve"> </w:t>
      </w:r>
      <w:r w:rsidR="000F3B76" w:rsidRPr="00034CE2">
        <w:rPr>
          <w:rFonts w:ascii="MS Reference Sans Serif" w:eastAsia="Arial Unicode MS" w:hAnsi="MS Reference Sans Serif" w:cs="Arial Unicode MS"/>
          <w:sz w:val="22"/>
          <w:szCs w:val="22"/>
        </w:rPr>
        <w:t>t</w:t>
      </w:r>
      <w:r w:rsidR="001901F1" w:rsidRPr="00034CE2">
        <w:rPr>
          <w:rFonts w:ascii="MS Reference Sans Serif" w:eastAsia="Arial Unicode MS" w:hAnsi="MS Reference Sans Serif" w:cs="Arial Unicode MS"/>
          <w:sz w:val="22"/>
          <w:szCs w:val="22"/>
        </w:rPr>
        <w:t>he</w:t>
      </w:r>
      <w:r w:rsidRPr="00034CE2">
        <w:rPr>
          <w:rFonts w:ascii="MS Reference Sans Serif" w:eastAsia="Arial Unicode MS" w:hAnsi="MS Reference Sans Serif" w:cs="Arial Unicode MS"/>
          <w:sz w:val="22"/>
          <w:szCs w:val="22"/>
        </w:rPr>
        <w:t xml:space="preserve"> schedule</w:t>
      </w:r>
      <w:r w:rsidR="006940A3" w:rsidRPr="00034CE2">
        <w:rPr>
          <w:rFonts w:ascii="MS Reference Sans Serif" w:eastAsia="Arial Unicode MS" w:hAnsi="MS Reference Sans Serif" w:cs="Arial Unicode MS"/>
          <w:sz w:val="22"/>
          <w:szCs w:val="22"/>
        </w:rPr>
        <w:t>s</w:t>
      </w:r>
      <w:r w:rsidRPr="00034CE2">
        <w:rPr>
          <w:rFonts w:ascii="MS Reference Sans Serif" w:eastAsia="Arial Unicode MS" w:hAnsi="MS Reference Sans Serif" w:cs="Arial Unicode MS"/>
          <w:sz w:val="22"/>
          <w:szCs w:val="22"/>
        </w:rPr>
        <w:t xml:space="preserve"> of all recurring and non</w:t>
      </w:r>
      <w:r w:rsidRPr="00034CE2">
        <w:rPr>
          <w:rFonts w:ascii="MS Reference Sans Serif" w:eastAsia="Arial Unicode MS" w:hAnsi="MS Reference Sans Serif" w:cs="Arial Unicode MS"/>
          <w:sz w:val="22"/>
          <w:szCs w:val="22"/>
        </w:rPr>
        <w:noBreakHyphen/>
        <w:t xml:space="preserve">recurring charges of the </w:t>
      </w:r>
      <w:r w:rsidR="001901F1" w:rsidRPr="00034CE2">
        <w:rPr>
          <w:rFonts w:ascii="MS Reference Sans Serif" w:eastAsia="Arial Unicode MS" w:hAnsi="MS Reference Sans Serif" w:cs="Arial Unicode MS"/>
          <w:sz w:val="22"/>
          <w:szCs w:val="22"/>
        </w:rPr>
        <w:t>C</w:t>
      </w:r>
      <w:r w:rsidRPr="00034CE2">
        <w:rPr>
          <w:rFonts w:ascii="MS Reference Sans Serif" w:eastAsia="Arial Unicode MS" w:hAnsi="MS Reference Sans Serif" w:cs="Arial Unicode MS"/>
          <w:sz w:val="22"/>
          <w:szCs w:val="22"/>
        </w:rPr>
        <w:t>ompany.</w:t>
      </w:r>
    </w:p>
    <w:p w14:paraId="76466F0A" w14:textId="77777777" w:rsidR="001D5A46" w:rsidRPr="00034CE2" w:rsidRDefault="001D5A46" w:rsidP="00D52624">
      <w:pPr>
        <w:widowControl/>
        <w:numPr>
          <w:ilvl w:val="1"/>
          <w:numId w:val="3"/>
        </w:numPr>
        <w:spacing w:after="120" w:line="240" w:lineRule="auto"/>
        <w:ind w:left="1440" w:hanging="720"/>
        <w:jc w:val="left"/>
        <w:outlineLvl w:val="1"/>
        <w:rPr>
          <w:rFonts w:ascii="MS Reference Sans Serif" w:eastAsia="Arial Unicode MS" w:hAnsi="MS Reference Sans Serif" w:cs="Arial Unicode MS"/>
          <w:sz w:val="22"/>
          <w:szCs w:val="22"/>
        </w:rPr>
      </w:pPr>
      <w:r w:rsidRPr="00034CE2">
        <w:rPr>
          <w:rFonts w:ascii="MS Reference Sans Serif" w:eastAsia="Arial Unicode MS" w:hAnsi="MS Reference Sans Serif" w:cs="Arial Unicode MS"/>
          <w:sz w:val="22"/>
          <w:szCs w:val="22"/>
          <w:u w:val="single"/>
        </w:rPr>
        <w:t xml:space="preserve">Reconnection </w:t>
      </w:r>
      <w:r w:rsidR="00A32377" w:rsidRPr="00034CE2">
        <w:rPr>
          <w:rFonts w:ascii="MS Reference Sans Serif" w:eastAsia="Arial Unicode MS" w:hAnsi="MS Reference Sans Serif" w:cs="Arial Unicode MS"/>
          <w:sz w:val="22"/>
          <w:szCs w:val="22"/>
          <w:u w:val="single"/>
        </w:rPr>
        <w:t>Charge</w:t>
      </w:r>
      <w:r w:rsidRPr="00034CE2">
        <w:rPr>
          <w:rFonts w:ascii="MS Reference Sans Serif" w:eastAsia="Arial Unicode MS" w:hAnsi="MS Reference Sans Serif" w:cs="Arial Unicode MS"/>
          <w:sz w:val="22"/>
          <w:szCs w:val="22"/>
        </w:rPr>
        <w:t xml:space="preserve"> </w:t>
      </w:r>
      <w:r w:rsidR="001901F1" w:rsidRPr="00034CE2">
        <w:rPr>
          <w:rFonts w:ascii="MS Reference Sans Serif" w:eastAsia="Arial Unicode MS" w:hAnsi="MS Reference Sans Serif" w:cs="Arial Unicode MS"/>
          <w:sz w:val="22"/>
          <w:szCs w:val="22"/>
        </w:rPr>
        <w:t>–</w:t>
      </w:r>
      <w:r w:rsidRPr="00034CE2">
        <w:rPr>
          <w:rFonts w:ascii="MS Reference Sans Serif" w:eastAsia="Arial Unicode MS" w:hAnsi="MS Reference Sans Serif" w:cs="Arial Unicode MS"/>
          <w:sz w:val="22"/>
          <w:szCs w:val="22"/>
        </w:rPr>
        <w:t xml:space="preserve"> </w:t>
      </w:r>
      <w:r w:rsidR="000F3B76" w:rsidRPr="00034CE2">
        <w:rPr>
          <w:rFonts w:ascii="MS Reference Sans Serif" w:eastAsia="Arial Unicode MS" w:hAnsi="MS Reference Sans Serif" w:cs="Arial Unicode MS"/>
          <w:sz w:val="22"/>
          <w:szCs w:val="22"/>
        </w:rPr>
        <w:t>t</w:t>
      </w:r>
      <w:r w:rsidR="001901F1" w:rsidRPr="00034CE2">
        <w:rPr>
          <w:rFonts w:ascii="MS Reference Sans Serif" w:eastAsia="Arial Unicode MS" w:hAnsi="MS Reference Sans Serif" w:cs="Arial Unicode MS"/>
          <w:sz w:val="22"/>
          <w:szCs w:val="22"/>
        </w:rPr>
        <w:t xml:space="preserve">he </w:t>
      </w:r>
      <w:r w:rsidRPr="00034CE2">
        <w:rPr>
          <w:rFonts w:ascii="MS Reference Sans Serif" w:eastAsia="Arial Unicode MS" w:hAnsi="MS Reference Sans Serif" w:cs="Arial Unicode MS"/>
          <w:sz w:val="22"/>
          <w:szCs w:val="22"/>
        </w:rPr>
        <w:t>charge paid by a Customer to the Company to restore service after disconnection.</w:t>
      </w:r>
    </w:p>
    <w:p w14:paraId="071EC979" w14:textId="77777777" w:rsidR="00406F9B" w:rsidRPr="00034CE2" w:rsidRDefault="001D5A46" w:rsidP="00D52624">
      <w:pPr>
        <w:widowControl/>
        <w:numPr>
          <w:ilvl w:val="1"/>
          <w:numId w:val="3"/>
        </w:numPr>
        <w:spacing w:after="120" w:line="240" w:lineRule="auto"/>
        <w:ind w:left="1440" w:hanging="720"/>
        <w:jc w:val="left"/>
        <w:outlineLvl w:val="1"/>
        <w:rPr>
          <w:rFonts w:ascii="MS Reference Sans Serif" w:eastAsia="Arial Unicode MS" w:hAnsi="MS Reference Sans Serif" w:cs="Arial Unicode MS"/>
          <w:sz w:val="22"/>
          <w:szCs w:val="22"/>
        </w:rPr>
      </w:pPr>
      <w:r w:rsidRPr="00034CE2">
        <w:rPr>
          <w:rFonts w:ascii="MS Reference Sans Serif" w:eastAsia="Arial Unicode MS" w:hAnsi="MS Reference Sans Serif" w:cs="Arial Unicode MS"/>
          <w:sz w:val="22"/>
          <w:szCs w:val="22"/>
          <w:u w:val="single"/>
        </w:rPr>
        <w:t>Recurring Charges</w:t>
      </w:r>
      <w:r w:rsidRPr="00034CE2">
        <w:rPr>
          <w:rFonts w:ascii="MS Reference Sans Serif" w:eastAsia="Arial Unicode MS" w:hAnsi="MS Reference Sans Serif" w:cs="Arial Unicode MS"/>
          <w:sz w:val="22"/>
          <w:szCs w:val="22"/>
        </w:rPr>
        <w:t xml:space="preserve"> </w:t>
      </w:r>
      <w:r w:rsidR="00083C81" w:rsidRPr="00034CE2">
        <w:rPr>
          <w:rFonts w:ascii="MS Reference Sans Serif" w:eastAsia="Arial Unicode MS" w:hAnsi="MS Reference Sans Serif" w:cs="Arial Unicode MS"/>
          <w:sz w:val="22"/>
          <w:szCs w:val="22"/>
        </w:rPr>
        <w:t>–</w:t>
      </w:r>
      <w:r w:rsidRPr="00034CE2">
        <w:rPr>
          <w:rFonts w:ascii="MS Reference Sans Serif" w:eastAsia="Arial Unicode MS" w:hAnsi="MS Reference Sans Serif" w:cs="Arial Unicode MS"/>
          <w:sz w:val="22"/>
          <w:szCs w:val="22"/>
        </w:rPr>
        <w:t xml:space="preserve"> </w:t>
      </w:r>
      <w:r w:rsidR="00083C81" w:rsidRPr="00034CE2">
        <w:rPr>
          <w:rFonts w:ascii="MS Reference Sans Serif" w:eastAsia="Arial Unicode MS" w:hAnsi="MS Reference Sans Serif" w:cs="Arial Unicode MS"/>
          <w:sz w:val="22"/>
          <w:szCs w:val="22"/>
        </w:rPr>
        <w:t xml:space="preserve">the </w:t>
      </w:r>
      <w:r w:rsidR="000F3B76" w:rsidRPr="00034CE2">
        <w:rPr>
          <w:rFonts w:ascii="MS Reference Sans Serif" w:eastAsia="Arial Unicode MS" w:hAnsi="MS Reference Sans Serif" w:cs="Arial Unicode MS"/>
          <w:sz w:val="22"/>
          <w:szCs w:val="22"/>
        </w:rPr>
        <w:t>c</w:t>
      </w:r>
      <w:r w:rsidRPr="00034CE2">
        <w:rPr>
          <w:rFonts w:ascii="MS Reference Sans Serif" w:eastAsia="Arial Unicode MS" w:hAnsi="MS Reference Sans Serif" w:cs="Arial Unicode MS"/>
          <w:sz w:val="22"/>
          <w:szCs w:val="22"/>
        </w:rPr>
        <w:t>harges that are assessed each billing period.</w:t>
      </w:r>
    </w:p>
    <w:p w14:paraId="4323DDBB" w14:textId="77777777" w:rsidR="001D5A46" w:rsidRPr="00034CE2" w:rsidRDefault="001D5A46" w:rsidP="00D52624">
      <w:pPr>
        <w:widowControl/>
        <w:numPr>
          <w:ilvl w:val="1"/>
          <w:numId w:val="3"/>
        </w:numPr>
        <w:spacing w:after="120" w:line="240" w:lineRule="auto"/>
        <w:ind w:left="1440" w:hanging="720"/>
        <w:jc w:val="left"/>
        <w:outlineLvl w:val="1"/>
        <w:rPr>
          <w:rFonts w:ascii="MS Reference Sans Serif" w:eastAsia="Arial Unicode MS" w:hAnsi="MS Reference Sans Serif" w:cs="Arial Unicode MS"/>
          <w:sz w:val="22"/>
          <w:szCs w:val="22"/>
        </w:rPr>
      </w:pPr>
      <w:r w:rsidRPr="00034CE2">
        <w:rPr>
          <w:rFonts w:ascii="MS Reference Sans Serif" w:eastAsia="Arial Unicode MS" w:hAnsi="MS Reference Sans Serif" w:cs="Arial Unicode MS"/>
          <w:sz w:val="22"/>
          <w:szCs w:val="22"/>
          <w:u w:val="single"/>
        </w:rPr>
        <w:t>Tariff</w:t>
      </w:r>
      <w:r w:rsidRPr="00034CE2">
        <w:rPr>
          <w:rFonts w:ascii="MS Reference Sans Serif" w:eastAsia="Arial Unicode MS" w:hAnsi="MS Reference Sans Serif" w:cs="Arial Unicode MS"/>
          <w:sz w:val="22"/>
          <w:szCs w:val="22"/>
        </w:rPr>
        <w:t xml:space="preserve"> </w:t>
      </w:r>
      <w:r w:rsidR="00083C81" w:rsidRPr="00034CE2">
        <w:rPr>
          <w:rFonts w:ascii="MS Reference Sans Serif" w:eastAsia="Arial Unicode MS" w:hAnsi="MS Reference Sans Serif" w:cs="Arial Unicode MS"/>
          <w:sz w:val="22"/>
          <w:szCs w:val="22"/>
        </w:rPr>
        <w:t>–</w:t>
      </w:r>
      <w:r w:rsidRPr="00034CE2">
        <w:rPr>
          <w:rFonts w:ascii="MS Reference Sans Serif" w:eastAsia="Arial Unicode MS" w:hAnsi="MS Reference Sans Serif" w:cs="Arial Unicode MS"/>
          <w:sz w:val="22"/>
          <w:szCs w:val="22"/>
        </w:rPr>
        <w:t xml:space="preserve"> </w:t>
      </w:r>
      <w:r w:rsidR="00083C81" w:rsidRPr="00034CE2">
        <w:rPr>
          <w:rFonts w:ascii="MS Reference Sans Serif" w:eastAsia="Arial Unicode MS" w:hAnsi="MS Reference Sans Serif" w:cs="Arial Unicode MS"/>
          <w:sz w:val="22"/>
          <w:szCs w:val="22"/>
        </w:rPr>
        <w:t xml:space="preserve">the </w:t>
      </w:r>
      <w:r w:rsidR="000F3B76" w:rsidRPr="00034CE2">
        <w:rPr>
          <w:rFonts w:ascii="MS Reference Sans Serif" w:eastAsia="Arial Unicode MS" w:hAnsi="MS Reference Sans Serif" w:cs="Arial Unicode MS"/>
          <w:sz w:val="22"/>
          <w:szCs w:val="22"/>
        </w:rPr>
        <w:t>r</w:t>
      </w:r>
      <w:r w:rsidRPr="00034CE2">
        <w:rPr>
          <w:rFonts w:ascii="MS Reference Sans Serif" w:eastAsia="Arial Unicode MS" w:hAnsi="MS Reference Sans Serif" w:cs="Arial Unicode MS"/>
          <w:sz w:val="22"/>
          <w:szCs w:val="22"/>
        </w:rPr>
        <w:t>ate schedule</w:t>
      </w:r>
      <w:r w:rsidR="00083C81" w:rsidRPr="00034CE2">
        <w:rPr>
          <w:rFonts w:ascii="MS Reference Sans Serif" w:eastAsia="Arial Unicode MS" w:hAnsi="MS Reference Sans Serif" w:cs="Arial Unicode MS"/>
          <w:sz w:val="22"/>
          <w:szCs w:val="22"/>
        </w:rPr>
        <w:t>s</w:t>
      </w:r>
      <w:r w:rsidRPr="00034CE2">
        <w:rPr>
          <w:rFonts w:ascii="MS Reference Sans Serif" w:eastAsia="Arial Unicode MS" w:hAnsi="MS Reference Sans Serif" w:cs="Arial Unicode MS"/>
          <w:sz w:val="22"/>
          <w:szCs w:val="22"/>
        </w:rPr>
        <w:t xml:space="preserve"> and the </w:t>
      </w:r>
      <w:r w:rsidR="000F3B76" w:rsidRPr="00034CE2">
        <w:rPr>
          <w:rFonts w:ascii="MS Reference Sans Serif" w:eastAsia="Arial Unicode MS" w:hAnsi="MS Reference Sans Serif" w:cs="Arial Unicode MS"/>
          <w:sz w:val="22"/>
          <w:szCs w:val="22"/>
        </w:rPr>
        <w:t>r</w:t>
      </w:r>
      <w:r w:rsidRPr="00034CE2">
        <w:rPr>
          <w:rFonts w:ascii="MS Reference Sans Serif" w:eastAsia="Arial Unicode MS" w:hAnsi="MS Reference Sans Serif" w:cs="Arial Unicode MS"/>
          <w:sz w:val="22"/>
          <w:szCs w:val="22"/>
        </w:rPr>
        <w:t xml:space="preserve">ules and </w:t>
      </w:r>
      <w:r w:rsidR="000F3B76" w:rsidRPr="00034CE2">
        <w:rPr>
          <w:rFonts w:ascii="MS Reference Sans Serif" w:eastAsia="Arial Unicode MS" w:hAnsi="MS Reference Sans Serif" w:cs="Arial Unicode MS"/>
          <w:sz w:val="22"/>
          <w:szCs w:val="22"/>
        </w:rPr>
        <w:t>r</w:t>
      </w:r>
      <w:r w:rsidRPr="00034CE2">
        <w:rPr>
          <w:rFonts w:ascii="MS Reference Sans Serif" w:eastAsia="Arial Unicode MS" w:hAnsi="MS Reference Sans Serif" w:cs="Arial Unicode MS"/>
          <w:sz w:val="22"/>
          <w:szCs w:val="22"/>
        </w:rPr>
        <w:t>egulations which govern the Company's service.</w:t>
      </w:r>
    </w:p>
    <w:p w14:paraId="1D2A3438" w14:textId="77777777" w:rsidR="00F5103A" w:rsidRDefault="001D5A46" w:rsidP="00D52624">
      <w:pPr>
        <w:widowControl/>
        <w:numPr>
          <w:ilvl w:val="1"/>
          <w:numId w:val="3"/>
        </w:numPr>
        <w:spacing w:after="120" w:line="240" w:lineRule="auto"/>
        <w:ind w:left="1440" w:hanging="720"/>
        <w:jc w:val="left"/>
        <w:outlineLvl w:val="1"/>
        <w:rPr>
          <w:rFonts w:ascii="MS Reference Sans Serif" w:eastAsia="Arial Unicode MS" w:hAnsi="MS Reference Sans Serif" w:cs="Arial Unicode MS"/>
          <w:sz w:val="22"/>
          <w:szCs w:val="22"/>
        </w:rPr>
      </w:pPr>
      <w:r w:rsidRPr="00034CE2">
        <w:rPr>
          <w:rFonts w:ascii="MS Reference Sans Serif" w:eastAsia="Arial Unicode MS" w:hAnsi="MS Reference Sans Serif" w:cs="Arial Unicode MS"/>
          <w:sz w:val="22"/>
          <w:szCs w:val="22"/>
          <w:u w:val="single"/>
        </w:rPr>
        <w:t>Utility Customer Relations Rules (UCRR)</w:t>
      </w:r>
      <w:r w:rsidRPr="00034CE2">
        <w:rPr>
          <w:rFonts w:ascii="MS Reference Sans Serif" w:eastAsia="Arial Unicode MS" w:hAnsi="MS Reference Sans Serif" w:cs="Arial Unicode MS"/>
          <w:sz w:val="22"/>
          <w:szCs w:val="22"/>
        </w:rPr>
        <w:t xml:space="preserve"> - Customer Relations Rules for Gas, Electric, and Water Public Utilities Regulated by the Idaho Public Utilities Commission</w:t>
      </w:r>
      <w:r w:rsidR="00BC39DA" w:rsidRPr="00034CE2">
        <w:rPr>
          <w:rFonts w:ascii="MS Reference Sans Serif" w:eastAsia="Arial Unicode MS" w:hAnsi="MS Reference Sans Serif" w:cs="Arial Unicode MS"/>
          <w:sz w:val="22"/>
          <w:szCs w:val="22"/>
        </w:rPr>
        <w:t xml:space="preserve"> (The Utility Customer Relations Rules)</w:t>
      </w:r>
      <w:r w:rsidRPr="00034CE2">
        <w:rPr>
          <w:rFonts w:ascii="MS Reference Sans Serif" w:eastAsia="Arial Unicode MS" w:hAnsi="MS Reference Sans Serif" w:cs="Arial Unicode MS"/>
          <w:sz w:val="22"/>
          <w:szCs w:val="22"/>
        </w:rPr>
        <w:t xml:space="preserve"> - IDAPA 31.21.01</w:t>
      </w:r>
      <w:r w:rsidR="00EC72C2" w:rsidRPr="00034CE2">
        <w:rPr>
          <w:rFonts w:ascii="MS Reference Sans Serif" w:eastAsia="Arial Unicode MS" w:hAnsi="MS Reference Sans Serif" w:cs="Arial Unicode MS"/>
          <w:sz w:val="22"/>
          <w:szCs w:val="22"/>
        </w:rPr>
        <w:t>.</w:t>
      </w:r>
      <w:r w:rsidR="000F3B76" w:rsidRPr="00034CE2">
        <w:rPr>
          <w:rFonts w:ascii="MS Reference Sans Serif" w:eastAsia="Arial Unicode MS" w:hAnsi="MS Reference Sans Serif" w:cs="Arial Unicode MS"/>
          <w:sz w:val="22"/>
          <w:szCs w:val="22"/>
        </w:rPr>
        <w:t>000 et seq.</w:t>
      </w:r>
      <w:r w:rsidRPr="00034CE2">
        <w:rPr>
          <w:rFonts w:ascii="MS Reference Sans Serif" w:eastAsia="Arial Unicode MS" w:hAnsi="MS Reference Sans Serif" w:cs="Arial Unicode MS"/>
          <w:sz w:val="22"/>
          <w:szCs w:val="22"/>
        </w:rPr>
        <w:t xml:space="preserve">  </w:t>
      </w:r>
    </w:p>
    <w:p w14:paraId="6E81508D" w14:textId="6D277C92" w:rsidR="00600142" w:rsidRDefault="00600142" w:rsidP="00565B55">
      <w:pPr>
        <w:widowControl/>
        <w:numPr>
          <w:ilvl w:val="0"/>
          <w:numId w:val="1"/>
        </w:numPr>
        <w:spacing w:after="120" w:line="240" w:lineRule="auto"/>
        <w:jc w:val="left"/>
        <w:outlineLvl w:val="1"/>
        <w:rPr>
          <w:rFonts w:ascii="MS Reference Sans Serif" w:eastAsia="Arial Unicode MS" w:hAnsi="MS Reference Sans Serif" w:cs="Arial Unicode MS"/>
          <w:b/>
          <w:szCs w:val="24"/>
        </w:rPr>
      </w:pPr>
      <w:r>
        <w:rPr>
          <w:rFonts w:ascii="MS Reference Sans Serif" w:eastAsia="Arial Unicode MS" w:hAnsi="MS Reference Sans Serif" w:cs="Arial Unicode MS"/>
          <w:sz w:val="22"/>
          <w:szCs w:val="22"/>
        </w:rPr>
        <w:br w:type="page"/>
      </w:r>
      <w:r w:rsidR="001D5A46" w:rsidRPr="00034CE2">
        <w:rPr>
          <w:rFonts w:ascii="MS Reference Sans Serif" w:eastAsia="Arial Unicode MS" w:hAnsi="MS Reference Sans Serif" w:cs="Arial Unicode MS"/>
          <w:b/>
          <w:szCs w:val="24"/>
        </w:rPr>
        <w:lastRenderedPageBreak/>
        <w:t>SERVICE FOR NEW CUSTOMERS</w:t>
      </w:r>
    </w:p>
    <w:p w14:paraId="71FC31B9" w14:textId="77777777" w:rsidR="001D5A46" w:rsidRPr="00034CE2" w:rsidRDefault="001D5A46" w:rsidP="00D52624">
      <w:pPr>
        <w:widowControl/>
        <w:numPr>
          <w:ilvl w:val="1"/>
          <w:numId w:val="4"/>
        </w:numPr>
        <w:spacing w:after="120" w:line="240" w:lineRule="auto"/>
        <w:ind w:left="1440" w:hanging="720"/>
        <w:jc w:val="left"/>
        <w:rPr>
          <w:rFonts w:ascii="MS Reference Sans Serif" w:eastAsia="Arial Unicode MS" w:hAnsi="MS Reference Sans Serif" w:cs="Arial Unicode MS"/>
          <w:sz w:val="22"/>
          <w:szCs w:val="22"/>
        </w:rPr>
      </w:pPr>
      <w:r w:rsidRPr="00034CE2">
        <w:rPr>
          <w:rFonts w:ascii="MS Reference Sans Serif" w:eastAsia="Arial Unicode MS" w:hAnsi="MS Reference Sans Serif" w:cs="Arial Unicode MS"/>
          <w:sz w:val="22"/>
          <w:szCs w:val="22"/>
        </w:rPr>
        <w:t xml:space="preserve">The Company shall furnish service to applicants within its </w:t>
      </w:r>
      <w:r w:rsidR="00EC72C2" w:rsidRPr="00034CE2">
        <w:rPr>
          <w:rFonts w:ascii="MS Reference Sans Serif" w:eastAsia="Arial Unicode MS" w:hAnsi="MS Reference Sans Serif" w:cs="Arial Unicode MS"/>
          <w:sz w:val="22"/>
          <w:szCs w:val="22"/>
        </w:rPr>
        <w:t xml:space="preserve">certificated </w:t>
      </w:r>
      <w:r w:rsidRPr="00034CE2">
        <w:rPr>
          <w:rFonts w:ascii="MS Reference Sans Serif" w:eastAsia="Arial Unicode MS" w:hAnsi="MS Reference Sans Serif" w:cs="Arial Unicode MS"/>
          <w:sz w:val="22"/>
          <w:szCs w:val="22"/>
        </w:rPr>
        <w:t xml:space="preserve">service area in accordance with rates and </w:t>
      </w:r>
      <w:r w:rsidR="000F3B76" w:rsidRPr="00034CE2">
        <w:rPr>
          <w:rFonts w:ascii="MS Reference Sans Serif" w:eastAsia="Arial Unicode MS" w:hAnsi="MS Reference Sans Serif" w:cs="Arial Unicode MS"/>
          <w:sz w:val="22"/>
          <w:szCs w:val="22"/>
        </w:rPr>
        <w:t>the r</w:t>
      </w:r>
      <w:r w:rsidRPr="00034CE2">
        <w:rPr>
          <w:rFonts w:ascii="MS Reference Sans Serif" w:eastAsia="Arial Unicode MS" w:hAnsi="MS Reference Sans Serif" w:cs="Arial Unicode MS"/>
          <w:sz w:val="22"/>
          <w:szCs w:val="22"/>
        </w:rPr>
        <w:t xml:space="preserve">ules and </w:t>
      </w:r>
      <w:r w:rsidR="000F3B76" w:rsidRPr="00034CE2">
        <w:rPr>
          <w:rFonts w:ascii="MS Reference Sans Serif" w:eastAsia="Arial Unicode MS" w:hAnsi="MS Reference Sans Serif" w:cs="Arial Unicode MS"/>
          <w:sz w:val="22"/>
          <w:szCs w:val="22"/>
        </w:rPr>
        <w:t>r</w:t>
      </w:r>
      <w:r w:rsidRPr="00034CE2">
        <w:rPr>
          <w:rFonts w:ascii="MS Reference Sans Serif" w:eastAsia="Arial Unicode MS" w:hAnsi="MS Reference Sans Serif" w:cs="Arial Unicode MS"/>
          <w:sz w:val="22"/>
          <w:szCs w:val="22"/>
        </w:rPr>
        <w:t>egulations approved by the Commission.</w:t>
      </w:r>
    </w:p>
    <w:p w14:paraId="730C73D3" w14:textId="77777777" w:rsidR="001D5A46" w:rsidRPr="00034CE2" w:rsidRDefault="001D5A46" w:rsidP="00D52624">
      <w:pPr>
        <w:widowControl/>
        <w:numPr>
          <w:ilvl w:val="1"/>
          <w:numId w:val="4"/>
        </w:numPr>
        <w:spacing w:after="120" w:line="240" w:lineRule="auto"/>
        <w:ind w:left="1440" w:hanging="720"/>
        <w:jc w:val="left"/>
        <w:rPr>
          <w:rFonts w:ascii="MS Reference Sans Serif" w:eastAsia="Arial Unicode MS" w:hAnsi="MS Reference Sans Serif" w:cs="Arial Unicode MS"/>
          <w:sz w:val="22"/>
          <w:szCs w:val="22"/>
        </w:rPr>
      </w:pPr>
      <w:r w:rsidRPr="00034CE2">
        <w:rPr>
          <w:rFonts w:ascii="MS Reference Sans Serif" w:eastAsia="Arial Unicode MS" w:hAnsi="MS Reference Sans Serif" w:cs="Arial Unicode MS"/>
          <w:sz w:val="22"/>
          <w:szCs w:val="22"/>
        </w:rPr>
        <w:t>Applicants for water service may be required to sign a standard form of service application.</w:t>
      </w:r>
    </w:p>
    <w:p w14:paraId="3FC45BF7" w14:textId="77777777" w:rsidR="001D5A46" w:rsidRPr="00034CE2" w:rsidRDefault="001D5A46" w:rsidP="00D52624">
      <w:pPr>
        <w:widowControl/>
        <w:numPr>
          <w:ilvl w:val="1"/>
          <w:numId w:val="4"/>
        </w:numPr>
        <w:spacing w:after="120" w:line="240" w:lineRule="auto"/>
        <w:ind w:left="1440" w:hanging="720"/>
        <w:jc w:val="left"/>
        <w:rPr>
          <w:rFonts w:ascii="MS Reference Sans Serif" w:eastAsia="Arial Unicode MS" w:hAnsi="MS Reference Sans Serif" w:cs="Arial Unicode MS"/>
          <w:sz w:val="22"/>
          <w:szCs w:val="22"/>
        </w:rPr>
      </w:pPr>
      <w:r w:rsidRPr="00034CE2">
        <w:rPr>
          <w:rFonts w:ascii="MS Reference Sans Serif" w:eastAsia="Arial Unicode MS" w:hAnsi="MS Reference Sans Serif" w:cs="Arial Unicode MS"/>
          <w:sz w:val="22"/>
          <w:szCs w:val="22"/>
        </w:rPr>
        <w:t xml:space="preserve">The Company </w:t>
      </w:r>
      <w:r w:rsidR="00971861" w:rsidRPr="00034CE2">
        <w:rPr>
          <w:rFonts w:ascii="MS Reference Sans Serif" w:eastAsia="Arial Unicode MS" w:hAnsi="MS Reference Sans Serif" w:cs="Arial Unicode MS"/>
          <w:sz w:val="22"/>
          <w:szCs w:val="22"/>
        </w:rPr>
        <w:t>shall</w:t>
      </w:r>
      <w:r w:rsidRPr="00034CE2">
        <w:rPr>
          <w:rFonts w:ascii="MS Reference Sans Serif" w:eastAsia="Arial Unicode MS" w:hAnsi="MS Reference Sans Serif" w:cs="Arial Unicode MS"/>
          <w:sz w:val="22"/>
          <w:szCs w:val="22"/>
        </w:rPr>
        <w:t xml:space="preserve"> not be obligated to provide service at a service location until any required deposit has been received by the Company in accordance with the UCRR.</w:t>
      </w:r>
    </w:p>
    <w:p w14:paraId="6B08E560" w14:textId="77777777" w:rsidR="001D5A46" w:rsidRPr="00034CE2" w:rsidRDefault="001D5A46" w:rsidP="00D52624">
      <w:pPr>
        <w:widowControl/>
        <w:numPr>
          <w:ilvl w:val="1"/>
          <w:numId w:val="4"/>
        </w:numPr>
        <w:spacing w:after="120" w:line="240" w:lineRule="auto"/>
        <w:ind w:left="1440" w:hanging="720"/>
        <w:jc w:val="left"/>
        <w:rPr>
          <w:rFonts w:ascii="MS Reference Sans Serif" w:eastAsia="Arial Unicode MS" w:hAnsi="MS Reference Sans Serif" w:cs="Arial Unicode MS"/>
          <w:sz w:val="22"/>
          <w:szCs w:val="22"/>
        </w:rPr>
      </w:pPr>
      <w:r w:rsidRPr="00034CE2">
        <w:rPr>
          <w:rFonts w:ascii="MS Reference Sans Serif" w:eastAsia="Arial Unicode MS" w:hAnsi="MS Reference Sans Serif" w:cs="Arial Unicode MS"/>
          <w:sz w:val="22"/>
          <w:szCs w:val="22"/>
        </w:rPr>
        <w:t xml:space="preserve">Special contracts may be required where large investments in special facilities are necessary to provide the requested service.  The Company may require contribution toward such investment and establish such minimum charges as are deemed necessary.  All such contracts </w:t>
      </w:r>
      <w:r w:rsidR="001124CB" w:rsidRPr="00034CE2">
        <w:rPr>
          <w:rFonts w:ascii="MS Reference Sans Serif" w:eastAsia="Arial Unicode MS" w:hAnsi="MS Reference Sans Serif" w:cs="Arial Unicode MS"/>
          <w:sz w:val="22"/>
          <w:szCs w:val="22"/>
        </w:rPr>
        <w:t>shall be</w:t>
      </w:r>
      <w:r w:rsidRPr="00034CE2">
        <w:rPr>
          <w:rFonts w:ascii="MS Reference Sans Serif" w:eastAsia="Arial Unicode MS" w:hAnsi="MS Reference Sans Serif" w:cs="Arial Unicode MS"/>
          <w:sz w:val="22"/>
          <w:szCs w:val="22"/>
        </w:rPr>
        <w:t xml:space="preserve"> subject to the approval of the Commission.</w:t>
      </w:r>
    </w:p>
    <w:p w14:paraId="4F547B20" w14:textId="77777777" w:rsidR="001D5A46" w:rsidRPr="00034CE2" w:rsidRDefault="001D5A46" w:rsidP="00D52624">
      <w:pPr>
        <w:widowControl/>
        <w:numPr>
          <w:ilvl w:val="1"/>
          <w:numId w:val="4"/>
        </w:numPr>
        <w:spacing w:after="120" w:line="240" w:lineRule="auto"/>
        <w:ind w:left="1440" w:hanging="720"/>
        <w:jc w:val="left"/>
        <w:rPr>
          <w:rFonts w:ascii="MS Reference Sans Serif" w:eastAsia="Arial Unicode MS" w:hAnsi="MS Reference Sans Serif" w:cs="Arial Unicode MS"/>
          <w:sz w:val="22"/>
          <w:szCs w:val="22"/>
        </w:rPr>
      </w:pPr>
      <w:r w:rsidRPr="00034CE2">
        <w:rPr>
          <w:rFonts w:ascii="MS Reference Sans Serif" w:eastAsia="Arial Unicode MS" w:hAnsi="MS Reference Sans Serif" w:cs="Arial Unicode MS"/>
          <w:sz w:val="22"/>
          <w:szCs w:val="22"/>
        </w:rPr>
        <w:t>The Company reserves the right to place limitations on the amount and character of water service it will supply and to refuse service</w:t>
      </w:r>
      <w:r w:rsidR="00697D68" w:rsidRPr="00034CE2">
        <w:rPr>
          <w:rFonts w:ascii="MS Reference Sans Serif" w:eastAsia="Arial Unicode MS" w:hAnsi="MS Reference Sans Serif" w:cs="Arial Unicode MS"/>
          <w:sz w:val="22"/>
          <w:szCs w:val="22"/>
        </w:rPr>
        <w:t xml:space="preserve"> </w:t>
      </w:r>
      <w:r w:rsidRPr="00034CE2">
        <w:rPr>
          <w:rFonts w:ascii="MS Reference Sans Serif" w:eastAsia="Arial Unicode MS" w:hAnsi="MS Reference Sans Serif" w:cs="Arial Unicode MS"/>
          <w:sz w:val="22"/>
          <w:szCs w:val="22"/>
        </w:rPr>
        <w:t>if, in its opinion:</w:t>
      </w:r>
    </w:p>
    <w:p w14:paraId="77046026" w14:textId="77777777" w:rsidR="00A12E54" w:rsidRPr="00034CE2" w:rsidRDefault="000F3B76" w:rsidP="00D52624">
      <w:pPr>
        <w:widowControl/>
        <w:numPr>
          <w:ilvl w:val="0"/>
          <w:numId w:val="5"/>
        </w:numPr>
        <w:spacing w:after="120" w:line="240" w:lineRule="auto"/>
        <w:ind w:left="2160" w:hanging="720"/>
        <w:jc w:val="left"/>
        <w:rPr>
          <w:rFonts w:ascii="MS Reference Sans Serif" w:eastAsia="Arial Unicode MS" w:hAnsi="MS Reference Sans Serif" w:cs="Arial Unicode MS"/>
          <w:sz w:val="22"/>
          <w:szCs w:val="22"/>
        </w:rPr>
      </w:pPr>
      <w:r w:rsidRPr="00034CE2">
        <w:rPr>
          <w:rFonts w:ascii="MS Reference Sans Serif" w:eastAsia="Arial Unicode MS" w:hAnsi="MS Reference Sans Serif" w:cs="Arial Unicode MS"/>
          <w:sz w:val="22"/>
          <w:szCs w:val="22"/>
        </w:rPr>
        <w:t>t</w:t>
      </w:r>
      <w:r w:rsidR="001D5A46" w:rsidRPr="00034CE2">
        <w:rPr>
          <w:rFonts w:ascii="MS Reference Sans Serif" w:eastAsia="Arial Unicode MS" w:hAnsi="MS Reference Sans Serif" w:cs="Arial Unicode MS"/>
          <w:sz w:val="22"/>
          <w:szCs w:val="22"/>
        </w:rPr>
        <w:t>he Company is required to refuse or limit service by regulatory authorities having jurisdiction over the Company</w:t>
      </w:r>
      <w:r w:rsidRPr="00034CE2">
        <w:rPr>
          <w:rFonts w:ascii="MS Reference Sans Serif" w:eastAsia="Arial Unicode MS" w:hAnsi="MS Reference Sans Serif" w:cs="Arial Unicode MS"/>
          <w:sz w:val="22"/>
          <w:szCs w:val="22"/>
        </w:rPr>
        <w:t>;</w:t>
      </w:r>
    </w:p>
    <w:p w14:paraId="7DE996B9" w14:textId="77777777" w:rsidR="00A12E54" w:rsidRPr="00034CE2" w:rsidRDefault="000F3B76" w:rsidP="00D52624">
      <w:pPr>
        <w:widowControl/>
        <w:numPr>
          <w:ilvl w:val="0"/>
          <w:numId w:val="5"/>
        </w:numPr>
        <w:spacing w:after="120" w:line="240" w:lineRule="auto"/>
        <w:ind w:left="2160" w:hanging="720"/>
        <w:jc w:val="left"/>
        <w:rPr>
          <w:rFonts w:ascii="MS Reference Sans Serif" w:eastAsia="Arial Unicode MS" w:hAnsi="MS Reference Sans Serif" w:cs="Arial Unicode MS"/>
          <w:sz w:val="22"/>
          <w:szCs w:val="22"/>
        </w:rPr>
      </w:pPr>
      <w:r w:rsidRPr="00034CE2">
        <w:rPr>
          <w:rFonts w:ascii="MS Reference Sans Serif" w:eastAsia="Arial Unicode MS" w:hAnsi="MS Reference Sans Serif" w:cs="Arial Unicode MS"/>
          <w:sz w:val="22"/>
          <w:szCs w:val="22"/>
        </w:rPr>
        <w:t>t</w:t>
      </w:r>
      <w:r w:rsidR="001D5A46" w:rsidRPr="00034CE2">
        <w:rPr>
          <w:rFonts w:ascii="MS Reference Sans Serif" w:eastAsia="Arial Unicode MS" w:hAnsi="MS Reference Sans Serif" w:cs="Arial Unicode MS"/>
          <w:sz w:val="22"/>
          <w:szCs w:val="22"/>
        </w:rPr>
        <w:t>he requested service installation is of larger size than is necessary</w:t>
      </w:r>
      <w:r w:rsidRPr="00034CE2">
        <w:rPr>
          <w:rFonts w:ascii="MS Reference Sans Serif" w:eastAsia="Arial Unicode MS" w:hAnsi="MS Reference Sans Serif" w:cs="Arial Unicode MS"/>
          <w:sz w:val="22"/>
          <w:szCs w:val="22"/>
        </w:rPr>
        <w:t xml:space="preserve"> to properly serve the premises;</w:t>
      </w:r>
    </w:p>
    <w:p w14:paraId="05484068" w14:textId="77777777" w:rsidR="00A12E54" w:rsidRPr="00034CE2" w:rsidRDefault="000F3B76" w:rsidP="00D52624">
      <w:pPr>
        <w:widowControl/>
        <w:numPr>
          <w:ilvl w:val="0"/>
          <w:numId w:val="5"/>
        </w:numPr>
        <w:spacing w:after="120" w:line="240" w:lineRule="auto"/>
        <w:ind w:left="2160" w:hanging="720"/>
        <w:jc w:val="left"/>
        <w:rPr>
          <w:rFonts w:ascii="MS Reference Sans Serif" w:eastAsia="Arial Unicode MS" w:hAnsi="MS Reference Sans Serif" w:cs="Arial Unicode MS"/>
          <w:sz w:val="22"/>
          <w:szCs w:val="22"/>
        </w:rPr>
      </w:pPr>
      <w:r w:rsidRPr="00034CE2">
        <w:rPr>
          <w:rFonts w:ascii="MS Reference Sans Serif" w:eastAsia="Arial Unicode MS" w:hAnsi="MS Reference Sans Serif" w:cs="Arial Unicode MS"/>
          <w:sz w:val="22"/>
          <w:szCs w:val="22"/>
        </w:rPr>
        <w:t>t</w:t>
      </w:r>
      <w:r w:rsidR="001D5A46" w:rsidRPr="00034CE2">
        <w:rPr>
          <w:rFonts w:ascii="MS Reference Sans Serif" w:eastAsia="Arial Unicode MS" w:hAnsi="MS Reference Sans Serif" w:cs="Arial Unicode MS"/>
          <w:sz w:val="22"/>
          <w:szCs w:val="22"/>
        </w:rPr>
        <w:t>he permanency of the building, st</w:t>
      </w:r>
      <w:r w:rsidRPr="00034CE2">
        <w:rPr>
          <w:rFonts w:ascii="MS Reference Sans Serif" w:eastAsia="Arial Unicode MS" w:hAnsi="MS Reference Sans Serif" w:cs="Arial Unicode MS"/>
          <w:sz w:val="22"/>
          <w:szCs w:val="22"/>
        </w:rPr>
        <w:t>ructure, or institution requesting</w:t>
      </w:r>
      <w:r w:rsidR="001D5A46" w:rsidRPr="00034CE2">
        <w:rPr>
          <w:rFonts w:ascii="MS Reference Sans Serif" w:eastAsia="Arial Unicode MS" w:hAnsi="MS Reference Sans Serif" w:cs="Arial Unicode MS"/>
          <w:sz w:val="22"/>
          <w:szCs w:val="22"/>
        </w:rPr>
        <w:t xml:space="preserve"> to be served is such that the Company's investment</w:t>
      </w:r>
      <w:r w:rsidRPr="00034CE2">
        <w:rPr>
          <w:rFonts w:ascii="MS Reference Sans Serif" w:eastAsia="Arial Unicode MS" w:hAnsi="MS Reference Sans Serif" w:cs="Arial Unicode MS"/>
          <w:sz w:val="22"/>
          <w:szCs w:val="22"/>
        </w:rPr>
        <w:t xml:space="preserve"> in such service is jeopardized;</w:t>
      </w:r>
    </w:p>
    <w:p w14:paraId="3FDB795F" w14:textId="77777777" w:rsidR="00A12E54" w:rsidRPr="00034CE2" w:rsidRDefault="000F3B76" w:rsidP="00D52624">
      <w:pPr>
        <w:widowControl/>
        <w:numPr>
          <w:ilvl w:val="0"/>
          <w:numId w:val="5"/>
        </w:numPr>
        <w:spacing w:after="120" w:line="240" w:lineRule="auto"/>
        <w:ind w:left="2160" w:hanging="720"/>
        <w:jc w:val="left"/>
        <w:rPr>
          <w:rFonts w:ascii="MS Reference Sans Serif" w:eastAsia="Arial Unicode MS" w:hAnsi="MS Reference Sans Serif" w:cs="Arial Unicode MS"/>
          <w:sz w:val="22"/>
          <w:szCs w:val="22"/>
        </w:rPr>
      </w:pPr>
      <w:r w:rsidRPr="00034CE2">
        <w:rPr>
          <w:rFonts w:ascii="MS Reference Sans Serif" w:eastAsia="Arial Unicode MS" w:hAnsi="MS Reference Sans Serif" w:cs="Arial Unicode MS"/>
          <w:sz w:val="22"/>
          <w:szCs w:val="22"/>
        </w:rPr>
        <w:t>t</w:t>
      </w:r>
      <w:r w:rsidR="001D5A46" w:rsidRPr="00034CE2">
        <w:rPr>
          <w:rFonts w:ascii="MS Reference Sans Serif" w:eastAsia="Arial Unicode MS" w:hAnsi="MS Reference Sans Serif" w:cs="Arial Unicode MS"/>
          <w:sz w:val="22"/>
          <w:szCs w:val="22"/>
        </w:rPr>
        <w:t xml:space="preserve">he depth of the </w:t>
      </w:r>
      <w:r w:rsidR="00697D68" w:rsidRPr="00034CE2">
        <w:rPr>
          <w:rFonts w:ascii="MS Reference Sans Serif" w:eastAsia="Arial Unicode MS" w:hAnsi="MS Reference Sans Serif" w:cs="Arial Unicode MS"/>
          <w:sz w:val="22"/>
          <w:szCs w:val="22"/>
        </w:rPr>
        <w:t>applicant’s</w:t>
      </w:r>
      <w:r w:rsidR="001D5A46" w:rsidRPr="00034CE2">
        <w:rPr>
          <w:rFonts w:ascii="MS Reference Sans Serif" w:eastAsia="Arial Unicode MS" w:hAnsi="MS Reference Sans Serif" w:cs="Arial Unicode MS"/>
          <w:sz w:val="22"/>
          <w:szCs w:val="22"/>
        </w:rPr>
        <w:t xml:space="preserve"> service line is less than the minimum dept</w:t>
      </w:r>
      <w:r w:rsidRPr="00034CE2">
        <w:rPr>
          <w:rFonts w:ascii="MS Reference Sans Serif" w:eastAsia="Arial Unicode MS" w:hAnsi="MS Reference Sans Serif" w:cs="Arial Unicode MS"/>
          <w:sz w:val="22"/>
          <w:szCs w:val="22"/>
        </w:rPr>
        <w:t>h required for frost protection;</w:t>
      </w:r>
    </w:p>
    <w:p w14:paraId="61CC1610" w14:textId="77777777" w:rsidR="00EF23B9" w:rsidRPr="00034CE2" w:rsidRDefault="000F3B76" w:rsidP="00D52624">
      <w:pPr>
        <w:widowControl/>
        <w:numPr>
          <w:ilvl w:val="0"/>
          <w:numId w:val="5"/>
        </w:numPr>
        <w:spacing w:after="120" w:line="240" w:lineRule="auto"/>
        <w:ind w:left="2160" w:hanging="720"/>
        <w:jc w:val="left"/>
        <w:rPr>
          <w:rFonts w:ascii="MS Reference Sans Serif" w:eastAsia="Arial Unicode MS" w:hAnsi="MS Reference Sans Serif" w:cs="Arial Unicode MS"/>
          <w:sz w:val="22"/>
          <w:szCs w:val="22"/>
        </w:rPr>
      </w:pPr>
      <w:r w:rsidRPr="00034CE2">
        <w:rPr>
          <w:rFonts w:ascii="MS Reference Sans Serif" w:eastAsia="Arial Unicode MS" w:hAnsi="MS Reference Sans Serif" w:cs="Arial Unicode MS"/>
          <w:sz w:val="22"/>
          <w:szCs w:val="22"/>
        </w:rPr>
        <w:t>t</w:t>
      </w:r>
      <w:r w:rsidR="001D5A46" w:rsidRPr="00034CE2">
        <w:rPr>
          <w:rFonts w:ascii="MS Reference Sans Serif" w:eastAsia="Arial Unicode MS" w:hAnsi="MS Reference Sans Serif" w:cs="Arial Unicode MS"/>
          <w:sz w:val="22"/>
          <w:szCs w:val="22"/>
        </w:rPr>
        <w:t xml:space="preserve">he </w:t>
      </w:r>
      <w:r w:rsidR="00697D68" w:rsidRPr="00034CE2">
        <w:rPr>
          <w:rFonts w:ascii="MS Reference Sans Serif" w:eastAsia="Arial Unicode MS" w:hAnsi="MS Reference Sans Serif" w:cs="Arial Unicode MS"/>
          <w:sz w:val="22"/>
          <w:szCs w:val="22"/>
        </w:rPr>
        <w:t>applicants’</w:t>
      </w:r>
      <w:r w:rsidR="001D5A46" w:rsidRPr="00034CE2">
        <w:rPr>
          <w:rFonts w:ascii="MS Reference Sans Serif" w:eastAsia="Arial Unicode MS" w:hAnsi="MS Reference Sans Serif" w:cs="Arial Unicode MS"/>
          <w:sz w:val="22"/>
          <w:szCs w:val="22"/>
        </w:rPr>
        <w:t xml:space="preserve"> proposed service, main or other appurtenance does not conform to good engineering design or meet the standar</w:t>
      </w:r>
      <w:r w:rsidRPr="00034CE2">
        <w:rPr>
          <w:rFonts w:ascii="MS Reference Sans Serif" w:eastAsia="Arial Unicode MS" w:hAnsi="MS Reference Sans Serif" w:cs="Arial Unicode MS"/>
          <w:sz w:val="22"/>
          <w:szCs w:val="22"/>
        </w:rPr>
        <w:t>d specifications of the Company</w:t>
      </w:r>
      <w:r w:rsidR="00EF23B9" w:rsidRPr="00034CE2">
        <w:rPr>
          <w:rFonts w:ascii="MS Reference Sans Serif" w:eastAsia="Arial Unicode MS" w:hAnsi="MS Reference Sans Serif" w:cs="Arial Unicode MS"/>
          <w:sz w:val="22"/>
          <w:szCs w:val="22"/>
        </w:rPr>
        <w:t>;</w:t>
      </w:r>
      <w:r w:rsidRPr="00034CE2">
        <w:rPr>
          <w:rFonts w:ascii="MS Reference Sans Serif" w:eastAsia="Arial Unicode MS" w:hAnsi="MS Reference Sans Serif" w:cs="Arial Unicode MS"/>
          <w:sz w:val="22"/>
          <w:szCs w:val="22"/>
        </w:rPr>
        <w:t xml:space="preserve"> or</w:t>
      </w:r>
    </w:p>
    <w:p w14:paraId="6D775ADF" w14:textId="77777777" w:rsidR="000F3B76" w:rsidRPr="00034CE2" w:rsidRDefault="00697D68" w:rsidP="00D52624">
      <w:pPr>
        <w:widowControl/>
        <w:numPr>
          <w:ilvl w:val="0"/>
          <w:numId w:val="5"/>
        </w:numPr>
        <w:spacing w:after="120" w:line="240" w:lineRule="auto"/>
        <w:ind w:left="2160" w:hanging="720"/>
        <w:jc w:val="left"/>
        <w:rPr>
          <w:rFonts w:ascii="MS Reference Sans Serif" w:eastAsia="Arial Unicode MS" w:hAnsi="MS Reference Sans Serif" w:cs="Arial Unicode MS"/>
          <w:sz w:val="22"/>
          <w:szCs w:val="22"/>
        </w:rPr>
      </w:pPr>
      <w:r w:rsidRPr="00034CE2">
        <w:rPr>
          <w:rFonts w:ascii="MS Reference Sans Serif" w:eastAsia="Arial Unicode MS" w:hAnsi="MS Reference Sans Serif" w:cs="Arial Unicode MS"/>
          <w:sz w:val="22"/>
          <w:szCs w:val="22"/>
        </w:rPr>
        <w:t xml:space="preserve">if </w:t>
      </w:r>
      <w:r w:rsidR="000F3B76" w:rsidRPr="00034CE2">
        <w:rPr>
          <w:rFonts w:ascii="MS Reference Sans Serif" w:eastAsia="Arial Unicode MS" w:hAnsi="MS Reference Sans Serif" w:cs="Arial Unicode MS"/>
          <w:sz w:val="22"/>
          <w:szCs w:val="22"/>
        </w:rPr>
        <w:t>t</w:t>
      </w:r>
      <w:r w:rsidR="001D5A46" w:rsidRPr="00034CE2">
        <w:rPr>
          <w:rFonts w:ascii="MS Reference Sans Serif" w:eastAsia="Arial Unicode MS" w:hAnsi="MS Reference Sans Serif" w:cs="Arial Unicode MS"/>
          <w:sz w:val="22"/>
          <w:szCs w:val="22"/>
        </w:rPr>
        <w:t xml:space="preserve">he </w:t>
      </w:r>
      <w:r w:rsidRPr="00034CE2">
        <w:rPr>
          <w:rFonts w:ascii="MS Reference Sans Serif" w:eastAsia="Arial Unicode MS" w:hAnsi="MS Reference Sans Serif" w:cs="Arial Unicode MS"/>
          <w:sz w:val="22"/>
          <w:szCs w:val="22"/>
        </w:rPr>
        <w:t>applicant</w:t>
      </w:r>
      <w:r w:rsidR="001D5A46" w:rsidRPr="00034CE2">
        <w:rPr>
          <w:rFonts w:ascii="MS Reference Sans Serif" w:eastAsia="Arial Unicode MS" w:hAnsi="MS Reference Sans Serif" w:cs="Arial Unicode MS"/>
          <w:sz w:val="22"/>
          <w:szCs w:val="22"/>
        </w:rPr>
        <w:t xml:space="preserve"> </w:t>
      </w:r>
      <w:r w:rsidR="00165E7E" w:rsidRPr="00034CE2">
        <w:rPr>
          <w:rFonts w:ascii="MS Reference Sans Serif" w:eastAsia="Arial Unicode MS" w:hAnsi="MS Reference Sans Serif" w:cs="Arial Unicode MS"/>
          <w:sz w:val="22"/>
          <w:szCs w:val="22"/>
        </w:rPr>
        <w:t>refus</w:t>
      </w:r>
      <w:r w:rsidR="00BB3949" w:rsidRPr="00034CE2">
        <w:rPr>
          <w:rFonts w:ascii="MS Reference Sans Serif" w:eastAsia="Arial Unicode MS" w:hAnsi="MS Reference Sans Serif" w:cs="Arial Unicode MS"/>
          <w:sz w:val="22"/>
          <w:szCs w:val="22"/>
        </w:rPr>
        <w:t>es</w:t>
      </w:r>
      <w:r w:rsidR="00165E7E" w:rsidRPr="00034CE2">
        <w:rPr>
          <w:rFonts w:ascii="MS Reference Sans Serif" w:eastAsia="Arial Unicode MS" w:hAnsi="MS Reference Sans Serif" w:cs="Arial Unicode MS"/>
          <w:sz w:val="22"/>
          <w:szCs w:val="22"/>
        </w:rPr>
        <w:t xml:space="preserve"> </w:t>
      </w:r>
      <w:r w:rsidR="001D5A46" w:rsidRPr="00034CE2">
        <w:rPr>
          <w:rFonts w:ascii="MS Reference Sans Serif" w:eastAsia="Arial Unicode MS" w:hAnsi="MS Reference Sans Serif" w:cs="Arial Unicode MS"/>
          <w:sz w:val="22"/>
          <w:szCs w:val="22"/>
        </w:rPr>
        <w:t xml:space="preserve">to agree to abide by the </w:t>
      </w:r>
      <w:r w:rsidR="006940A3" w:rsidRPr="00034CE2">
        <w:rPr>
          <w:rFonts w:ascii="MS Reference Sans Serif" w:eastAsia="Arial Unicode MS" w:hAnsi="MS Reference Sans Serif" w:cs="Arial Unicode MS"/>
          <w:sz w:val="22"/>
          <w:szCs w:val="22"/>
        </w:rPr>
        <w:t>r</w:t>
      </w:r>
      <w:r w:rsidR="001D5A46" w:rsidRPr="00034CE2">
        <w:rPr>
          <w:rFonts w:ascii="MS Reference Sans Serif" w:eastAsia="Arial Unicode MS" w:hAnsi="MS Reference Sans Serif" w:cs="Arial Unicode MS"/>
          <w:sz w:val="22"/>
          <w:szCs w:val="22"/>
        </w:rPr>
        <w:t xml:space="preserve">ules and </w:t>
      </w:r>
      <w:r w:rsidR="006940A3" w:rsidRPr="00034CE2">
        <w:rPr>
          <w:rFonts w:ascii="MS Reference Sans Serif" w:eastAsia="Arial Unicode MS" w:hAnsi="MS Reference Sans Serif" w:cs="Arial Unicode MS"/>
          <w:sz w:val="22"/>
          <w:szCs w:val="22"/>
        </w:rPr>
        <w:t>r</w:t>
      </w:r>
      <w:r w:rsidR="001D5A46" w:rsidRPr="00034CE2">
        <w:rPr>
          <w:rFonts w:ascii="MS Reference Sans Serif" w:eastAsia="Arial Unicode MS" w:hAnsi="MS Reference Sans Serif" w:cs="Arial Unicode MS"/>
          <w:sz w:val="22"/>
          <w:szCs w:val="22"/>
        </w:rPr>
        <w:t xml:space="preserve">egulations of the Company.  </w:t>
      </w:r>
    </w:p>
    <w:p w14:paraId="16E60EE8" w14:textId="77777777" w:rsidR="001D5A46" w:rsidRPr="00034CE2" w:rsidRDefault="001D5A46" w:rsidP="000F3B76">
      <w:pPr>
        <w:widowControl/>
        <w:spacing w:after="120" w:line="240" w:lineRule="auto"/>
        <w:ind w:left="1440"/>
        <w:jc w:val="left"/>
        <w:rPr>
          <w:rFonts w:ascii="MS Reference Sans Serif" w:eastAsia="Arial Unicode MS" w:hAnsi="MS Reference Sans Serif" w:cs="Arial Unicode MS"/>
          <w:sz w:val="22"/>
          <w:szCs w:val="22"/>
        </w:rPr>
      </w:pPr>
      <w:r w:rsidRPr="00034CE2">
        <w:rPr>
          <w:rFonts w:ascii="MS Reference Sans Serif" w:eastAsia="Arial Unicode MS" w:hAnsi="MS Reference Sans Serif" w:cs="Arial Unicode MS"/>
          <w:sz w:val="22"/>
          <w:szCs w:val="22"/>
        </w:rPr>
        <w:t>If the Company denies service to</w:t>
      </w:r>
      <w:r w:rsidR="00EF23B9" w:rsidRPr="00034CE2">
        <w:rPr>
          <w:rFonts w:ascii="MS Reference Sans Serif" w:eastAsia="Arial Unicode MS" w:hAnsi="MS Reference Sans Serif" w:cs="Arial Unicode MS"/>
          <w:sz w:val="22"/>
          <w:szCs w:val="22"/>
        </w:rPr>
        <w:t xml:space="preserve"> an applicant</w:t>
      </w:r>
      <w:r w:rsidRPr="00034CE2">
        <w:rPr>
          <w:rFonts w:ascii="MS Reference Sans Serif" w:eastAsia="Arial Unicode MS" w:hAnsi="MS Reference Sans Serif" w:cs="Arial Unicode MS"/>
          <w:sz w:val="22"/>
          <w:szCs w:val="22"/>
        </w:rPr>
        <w:t xml:space="preserve"> for any reason, it </w:t>
      </w:r>
      <w:r w:rsidR="00D8225A" w:rsidRPr="00034CE2">
        <w:rPr>
          <w:rFonts w:ascii="MS Reference Sans Serif" w:eastAsia="Arial Unicode MS" w:hAnsi="MS Reference Sans Serif" w:cs="Arial Unicode MS"/>
          <w:sz w:val="22"/>
          <w:szCs w:val="22"/>
        </w:rPr>
        <w:t xml:space="preserve">shall </w:t>
      </w:r>
      <w:r w:rsidRPr="00034CE2">
        <w:rPr>
          <w:rFonts w:ascii="MS Reference Sans Serif" w:eastAsia="Arial Unicode MS" w:hAnsi="MS Reference Sans Serif" w:cs="Arial Unicode MS"/>
          <w:sz w:val="22"/>
          <w:szCs w:val="22"/>
        </w:rPr>
        <w:t>immediately provide the applicant with a written explanation of its decision in accordance with the UCRR.</w:t>
      </w:r>
    </w:p>
    <w:p w14:paraId="12D6915B" w14:textId="77777777" w:rsidR="001D5A46" w:rsidRPr="00034CE2" w:rsidRDefault="001D5A46" w:rsidP="00D52624">
      <w:pPr>
        <w:widowControl/>
        <w:numPr>
          <w:ilvl w:val="0"/>
          <w:numId w:val="1"/>
        </w:numPr>
        <w:spacing w:before="480" w:after="240" w:line="240" w:lineRule="auto"/>
        <w:ind w:hanging="720"/>
        <w:jc w:val="left"/>
        <w:outlineLvl w:val="0"/>
        <w:rPr>
          <w:rFonts w:ascii="MS Reference Sans Serif" w:eastAsia="Arial Unicode MS" w:hAnsi="MS Reference Sans Serif" w:cs="Arial Unicode MS"/>
          <w:b/>
          <w:szCs w:val="24"/>
        </w:rPr>
      </w:pPr>
      <w:r w:rsidRPr="00034CE2">
        <w:rPr>
          <w:rFonts w:ascii="MS Reference Sans Serif" w:eastAsia="Arial Unicode MS" w:hAnsi="MS Reference Sans Serif" w:cs="Arial Unicode MS"/>
          <w:b/>
          <w:szCs w:val="24"/>
        </w:rPr>
        <w:lastRenderedPageBreak/>
        <w:t>DEPOSITS</w:t>
      </w:r>
    </w:p>
    <w:p w14:paraId="4C9316F1" w14:textId="77777777" w:rsidR="001D5A46" w:rsidRPr="00034CE2" w:rsidRDefault="001D5A46" w:rsidP="00D52624">
      <w:pPr>
        <w:pStyle w:val="BodyTextIndent"/>
        <w:numPr>
          <w:ilvl w:val="1"/>
          <w:numId w:val="6"/>
        </w:numPr>
        <w:tabs>
          <w:tab w:val="clear" w:pos="144"/>
          <w:tab w:val="clear" w:pos="1440"/>
          <w:tab w:val="clear" w:pos="2304"/>
          <w:tab w:val="clear" w:pos="3024"/>
          <w:tab w:val="clear" w:pos="4896"/>
        </w:tabs>
        <w:spacing w:after="120" w:line="240" w:lineRule="auto"/>
        <w:ind w:left="1440" w:hanging="720"/>
        <w:jc w:val="left"/>
        <w:rPr>
          <w:rFonts w:ascii="MS Reference Sans Serif" w:eastAsia="Arial Unicode MS" w:hAnsi="MS Reference Sans Serif" w:cs="Arial Unicode MS"/>
          <w:sz w:val="22"/>
          <w:szCs w:val="22"/>
        </w:rPr>
      </w:pPr>
      <w:r w:rsidRPr="00034CE2">
        <w:rPr>
          <w:rFonts w:ascii="MS Reference Sans Serif" w:eastAsia="Arial Unicode MS" w:hAnsi="MS Reference Sans Serif" w:cs="Arial Unicode MS"/>
          <w:sz w:val="22"/>
          <w:szCs w:val="22"/>
        </w:rPr>
        <w:t xml:space="preserve">Rules and </w:t>
      </w:r>
      <w:r w:rsidR="00EF23B9" w:rsidRPr="00034CE2">
        <w:rPr>
          <w:rFonts w:ascii="MS Reference Sans Serif" w:eastAsia="Arial Unicode MS" w:hAnsi="MS Reference Sans Serif" w:cs="Arial Unicode MS"/>
          <w:sz w:val="22"/>
          <w:szCs w:val="22"/>
        </w:rPr>
        <w:t>R</w:t>
      </w:r>
      <w:r w:rsidRPr="00034CE2">
        <w:rPr>
          <w:rFonts w:ascii="MS Reference Sans Serif" w:eastAsia="Arial Unicode MS" w:hAnsi="MS Reference Sans Serif" w:cs="Arial Unicode MS"/>
          <w:sz w:val="22"/>
          <w:szCs w:val="22"/>
        </w:rPr>
        <w:t>egulations regarding deposits can be found in the UCRR.</w:t>
      </w:r>
    </w:p>
    <w:p w14:paraId="41E3EEF2" w14:textId="77777777" w:rsidR="001D5A46" w:rsidRPr="00034CE2" w:rsidRDefault="001D5A46" w:rsidP="00D52624">
      <w:pPr>
        <w:widowControl/>
        <w:numPr>
          <w:ilvl w:val="0"/>
          <w:numId w:val="1"/>
        </w:numPr>
        <w:spacing w:before="480" w:after="240" w:line="240" w:lineRule="auto"/>
        <w:ind w:hanging="720"/>
        <w:jc w:val="left"/>
        <w:outlineLvl w:val="0"/>
        <w:rPr>
          <w:rFonts w:ascii="MS Reference Sans Serif" w:eastAsia="Arial Unicode MS" w:hAnsi="MS Reference Sans Serif" w:cs="Arial Unicode MS"/>
          <w:b/>
          <w:szCs w:val="24"/>
        </w:rPr>
      </w:pPr>
      <w:r w:rsidRPr="00034CE2">
        <w:rPr>
          <w:rFonts w:ascii="MS Reference Sans Serif" w:eastAsia="Arial Unicode MS" w:hAnsi="MS Reference Sans Serif" w:cs="Arial Unicode MS"/>
          <w:b/>
          <w:szCs w:val="24"/>
        </w:rPr>
        <w:t>RATES</w:t>
      </w:r>
    </w:p>
    <w:p w14:paraId="60529A1F" w14:textId="77777777" w:rsidR="001D5A46" w:rsidRPr="00034CE2" w:rsidRDefault="001D5A46" w:rsidP="00D52624">
      <w:pPr>
        <w:widowControl/>
        <w:numPr>
          <w:ilvl w:val="1"/>
          <w:numId w:val="7"/>
        </w:numPr>
        <w:spacing w:after="120" w:line="240" w:lineRule="auto"/>
        <w:ind w:left="1440" w:hanging="720"/>
        <w:jc w:val="left"/>
        <w:rPr>
          <w:rFonts w:ascii="MS Reference Sans Serif" w:eastAsia="Arial Unicode MS" w:hAnsi="MS Reference Sans Serif" w:cs="Arial Unicode MS"/>
          <w:sz w:val="22"/>
          <w:szCs w:val="22"/>
        </w:rPr>
      </w:pPr>
      <w:r w:rsidRPr="00034CE2">
        <w:rPr>
          <w:rFonts w:ascii="MS Reference Sans Serif" w:eastAsia="Arial Unicode MS" w:hAnsi="MS Reference Sans Serif" w:cs="Arial Unicode MS"/>
          <w:sz w:val="22"/>
          <w:szCs w:val="22"/>
        </w:rPr>
        <w:t xml:space="preserve">Rates charged for water service and supply shall be those published in the Company's </w:t>
      </w:r>
      <w:r w:rsidR="006940A3" w:rsidRPr="00034CE2">
        <w:rPr>
          <w:rFonts w:ascii="MS Reference Sans Serif" w:eastAsia="Arial Unicode MS" w:hAnsi="MS Reference Sans Serif" w:cs="Arial Unicode MS"/>
          <w:sz w:val="22"/>
          <w:szCs w:val="22"/>
        </w:rPr>
        <w:t>t</w:t>
      </w:r>
      <w:r w:rsidRPr="00034CE2">
        <w:rPr>
          <w:rFonts w:ascii="MS Reference Sans Serif" w:eastAsia="Arial Unicode MS" w:hAnsi="MS Reference Sans Serif" w:cs="Arial Unicode MS"/>
          <w:sz w:val="22"/>
          <w:szCs w:val="22"/>
        </w:rPr>
        <w:t>ariff and approved by the Commission.</w:t>
      </w:r>
    </w:p>
    <w:p w14:paraId="5BEF79CB" w14:textId="77777777" w:rsidR="001D5A46" w:rsidRPr="00034CE2" w:rsidRDefault="001D5A46" w:rsidP="00D52624">
      <w:pPr>
        <w:widowControl/>
        <w:numPr>
          <w:ilvl w:val="0"/>
          <w:numId w:val="1"/>
        </w:numPr>
        <w:spacing w:before="480" w:after="240" w:line="240" w:lineRule="auto"/>
        <w:ind w:hanging="720"/>
        <w:jc w:val="left"/>
        <w:outlineLvl w:val="0"/>
        <w:rPr>
          <w:rFonts w:ascii="MS Reference Sans Serif" w:eastAsia="Arial Unicode MS" w:hAnsi="MS Reference Sans Serif" w:cs="Arial Unicode MS"/>
          <w:b/>
          <w:szCs w:val="24"/>
        </w:rPr>
      </w:pPr>
      <w:r w:rsidRPr="00034CE2">
        <w:rPr>
          <w:rFonts w:ascii="MS Reference Sans Serif" w:eastAsia="Arial Unicode MS" w:hAnsi="MS Reference Sans Serif" w:cs="Arial Unicode MS"/>
          <w:b/>
          <w:szCs w:val="24"/>
        </w:rPr>
        <w:t>BILLING AND PAYMENT</w:t>
      </w:r>
    </w:p>
    <w:p w14:paraId="0D20351E" w14:textId="77777777" w:rsidR="00082331" w:rsidRPr="00034CE2" w:rsidRDefault="001D5A46" w:rsidP="00D52624">
      <w:pPr>
        <w:pStyle w:val="BodyTextIndent3"/>
        <w:widowControl/>
        <w:numPr>
          <w:ilvl w:val="1"/>
          <w:numId w:val="17"/>
        </w:numPr>
        <w:spacing w:line="240" w:lineRule="auto"/>
        <w:ind w:left="1440" w:hanging="720"/>
        <w:jc w:val="left"/>
        <w:outlineLvl w:val="1"/>
        <w:rPr>
          <w:rFonts w:ascii="MS Reference Sans Serif" w:eastAsia="Arial Unicode MS" w:hAnsi="MS Reference Sans Serif" w:cs="Arial Unicode MS"/>
          <w:sz w:val="22"/>
          <w:szCs w:val="22"/>
        </w:rPr>
      </w:pPr>
      <w:r w:rsidRPr="00034CE2">
        <w:rPr>
          <w:rFonts w:ascii="MS Reference Sans Serif" w:eastAsia="Arial Unicode MS" w:hAnsi="MS Reference Sans Serif" w:cs="Arial Unicode MS"/>
          <w:sz w:val="22"/>
          <w:szCs w:val="22"/>
        </w:rPr>
        <w:t xml:space="preserve">All Customers </w:t>
      </w:r>
      <w:r w:rsidR="00D8225A" w:rsidRPr="00034CE2">
        <w:rPr>
          <w:rFonts w:ascii="MS Reference Sans Serif" w:eastAsia="Arial Unicode MS" w:hAnsi="MS Reference Sans Serif" w:cs="Arial Unicode MS"/>
          <w:sz w:val="22"/>
          <w:szCs w:val="22"/>
        </w:rPr>
        <w:t>shall</w:t>
      </w:r>
      <w:r w:rsidRPr="00034CE2">
        <w:rPr>
          <w:rFonts w:ascii="MS Reference Sans Serif" w:eastAsia="Arial Unicode MS" w:hAnsi="MS Reference Sans Serif" w:cs="Arial Unicode MS"/>
          <w:sz w:val="22"/>
          <w:szCs w:val="22"/>
        </w:rPr>
        <w:t xml:space="preserve"> be billed on a regular basis as identified on the applicable rate schedule.</w:t>
      </w:r>
    </w:p>
    <w:p w14:paraId="27A2879B" w14:textId="77777777" w:rsidR="00082331" w:rsidRPr="00034CE2" w:rsidRDefault="001D5A46" w:rsidP="00D52624">
      <w:pPr>
        <w:pStyle w:val="BodyTextIndent3"/>
        <w:widowControl/>
        <w:numPr>
          <w:ilvl w:val="1"/>
          <w:numId w:val="17"/>
        </w:numPr>
        <w:spacing w:line="240" w:lineRule="auto"/>
        <w:ind w:left="1440" w:hanging="720"/>
        <w:jc w:val="left"/>
        <w:outlineLvl w:val="1"/>
        <w:rPr>
          <w:rFonts w:ascii="MS Reference Sans Serif" w:eastAsia="Arial Unicode MS" w:hAnsi="MS Reference Sans Serif" w:cs="Arial Unicode MS"/>
          <w:sz w:val="22"/>
          <w:szCs w:val="22"/>
        </w:rPr>
      </w:pPr>
      <w:r w:rsidRPr="00034CE2">
        <w:rPr>
          <w:rFonts w:ascii="MS Reference Sans Serif" w:eastAsia="Arial Unicode MS" w:hAnsi="MS Reference Sans Serif" w:cs="Arial Unicode MS"/>
          <w:sz w:val="22"/>
          <w:szCs w:val="22"/>
        </w:rPr>
        <w:t xml:space="preserve">If the system is metered, the Company shall try to read the meters prior to each billing unless specified differently on the applicable rate schedule.  If the Company's meter reader is unable to gain access to the premises to read the meter, or in the event the meter fails to register, the Company </w:t>
      </w:r>
      <w:r w:rsidR="00B44761" w:rsidRPr="00034CE2">
        <w:rPr>
          <w:rFonts w:ascii="MS Reference Sans Serif" w:eastAsia="Arial Unicode MS" w:hAnsi="MS Reference Sans Serif" w:cs="Arial Unicode MS"/>
          <w:sz w:val="22"/>
          <w:szCs w:val="22"/>
        </w:rPr>
        <w:t>will</w:t>
      </w:r>
      <w:r w:rsidRPr="00034CE2">
        <w:rPr>
          <w:rFonts w:ascii="MS Reference Sans Serif" w:eastAsia="Arial Unicode MS" w:hAnsi="MS Reference Sans Serif" w:cs="Arial Unicode MS"/>
          <w:sz w:val="22"/>
          <w:szCs w:val="22"/>
        </w:rPr>
        <w:t xml:space="preserve"> estimate the Customer's water consumption for the current billing period based on known consumption for a prior similar period or average of several periods.  Subsequent readings </w:t>
      </w:r>
      <w:r w:rsidR="00B44761" w:rsidRPr="00034CE2">
        <w:rPr>
          <w:rFonts w:ascii="MS Reference Sans Serif" w:eastAsia="Arial Unicode MS" w:hAnsi="MS Reference Sans Serif" w:cs="Arial Unicode MS"/>
          <w:sz w:val="22"/>
          <w:szCs w:val="22"/>
        </w:rPr>
        <w:t>will</w:t>
      </w:r>
      <w:r w:rsidRPr="00034CE2">
        <w:rPr>
          <w:rFonts w:ascii="MS Reference Sans Serif" w:eastAsia="Arial Unicode MS" w:hAnsi="MS Reference Sans Serif" w:cs="Arial Unicode MS"/>
          <w:sz w:val="22"/>
          <w:szCs w:val="22"/>
        </w:rPr>
        <w:t xml:space="preserve"> automatically adjust for differences between estimated and actual.  </w:t>
      </w:r>
      <w:r w:rsidR="00B9774B" w:rsidRPr="00034CE2">
        <w:rPr>
          <w:rFonts w:ascii="MS Reference Sans Serif" w:eastAsia="Arial Unicode MS" w:hAnsi="MS Reference Sans Serif" w:cs="Arial Unicode MS"/>
          <w:sz w:val="22"/>
          <w:szCs w:val="22"/>
        </w:rPr>
        <w:t>Bills based on estimated consumption shall be clearly marked as “estimated”.</w:t>
      </w:r>
    </w:p>
    <w:p w14:paraId="213918A2" w14:textId="71E86206" w:rsidR="00082331" w:rsidRPr="00034CE2" w:rsidRDefault="001D5A46" w:rsidP="00D52624">
      <w:pPr>
        <w:pStyle w:val="BodyTextIndent3"/>
        <w:widowControl/>
        <w:numPr>
          <w:ilvl w:val="1"/>
          <w:numId w:val="17"/>
        </w:numPr>
        <w:spacing w:line="240" w:lineRule="auto"/>
        <w:ind w:left="1440" w:hanging="720"/>
        <w:jc w:val="left"/>
        <w:outlineLvl w:val="1"/>
        <w:rPr>
          <w:rFonts w:ascii="MS Reference Sans Serif" w:eastAsia="Arial Unicode MS" w:hAnsi="MS Reference Sans Serif" w:cs="Arial Unicode MS"/>
          <w:sz w:val="22"/>
          <w:szCs w:val="22"/>
        </w:rPr>
      </w:pPr>
      <w:r w:rsidRPr="00034CE2">
        <w:rPr>
          <w:rFonts w:ascii="MS Reference Sans Serif" w:eastAsia="Arial Unicode MS" w:hAnsi="MS Reference Sans Serif" w:cs="Arial Unicode MS"/>
          <w:sz w:val="22"/>
          <w:szCs w:val="22"/>
        </w:rPr>
        <w:t xml:space="preserve">All bills shall clearly indicate the balance </w:t>
      </w:r>
      <w:r w:rsidR="001340A4" w:rsidRPr="00034CE2">
        <w:rPr>
          <w:rFonts w:ascii="MS Reference Sans Serif" w:eastAsia="Arial Unicode MS" w:hAnsi="MS Reference Sans Serif" w:cs="Arial Unicode MS"/>
          <w:sz w:val="22"/>
          <w:szCs w:val="22"/>
        </w:rPr>
        <w:t>due and</w:t>
      </w:r>
      <w:r w:rsidRPr="00034CE2">
        <w:rPr>
          <w:rFonts w:ascii="MS Reference Sans Serif" w:eastAsia="Arial Unicode MS" w:hAnsi="MS Reference Sans Serif" w:cs="Arial Unicode MS"/>
          <w:sz w:val="22"/>
          <w:szCs w:val="22"/>
        </w:rPr>
        <w:t xml:space="preserve"> </w:t>
      </w:r>
      <w:r w:rsidR="00EC72C2" w:rsidRPr="00034CE2">
        <w:rPr>
          <w:rFonts w:ascii="MS Reference Sans Serif" w:eastAsia="Arial Unicode MS" w:hAnsi="MS Reference Sans Serif" w:cs="Arial Unicode MS"/>
          <w:sz w:val="22"/>
          <w:szCs w:val="22"/>
        </w:rPr>
        <w:t>may</w:t>
      </w:r>
      <w:r w:rsidRPr="00034CE2">
        <w:rPr>
          <w:rFonts w:ascii="MS Reference Sans Serif" w:eastAsia="Arial Unicode MS" w:hAnsi="MS Reference Sans Serif" w:cs="Arial Unicode MS"/>
          <w:sz w:val="22"/>
          <w:szCs w:val="22"/>
        </w:rPr>
        <w:t xml:space="preserve"> be due and payable no less than 15 days after the date rendered.  All bills not paid by due date </w:t>
      </w:r>
      <w:r w:rsidR="002777A2" w:rsidRPr="00034CE2">
        <w:rPr>
          <w:rFonts w:ascii="MS Reference Sans Serif" w:eastAsia="Arial Unicode MS" w:hAnsi="MS Reference Sans Serif" w:cs="Arial Unicode MS"/>
          <w:sz w:val="22"/>
          <w:szCs w:val="22"/>
        </w:rPr>
        <w:t>may</w:t>
      </w:r>
      <w:r w:rsidRPr="00034CE2">
        <w:rPr>
          <w:rFonts w:ascii="MS Reference Sans Serif" w:eastAsia="Arial Unicode MS" w:hAnsi="MS Reference Sans Serif" w:cs="Arial Unicode MS"/>
          <w:sz w:val="22"/>
          <w:szCs w:val="22"/>
        </w:rPr>
        <w:t xml:space="preserve"> be considered delinquent and service may be disconnected subject to the provisions of</w:t>
      </w:r>
      <w:r w:rsidR="000E5B7B" w:rsidRPr="00034CE2">
        <w:rPr>
          <w:rFonts w:ascii="MS Reference Sans Serif" w:eastAsia="Arial Unicode MS" w:hAnsi="MS Reference Sans Serif" w:cs="Arial Unicode MS"/>
          <w:sz w:val="22"/>
          <w:szCs w:val="22"/>
        </w:rPr>
        <w:t xml:space="preserve"> the UCRR.</w:t>
      </w:r>
    </w:p>
    <w:p w14:paraId="2672B1BB" w14:textId="77777777" w:rsidR="00082331" w:rsidRPr="00034CE2" w:rsidRDefault="002D6151" w:rsidP="00D52624">
      <w:pPr>
        <w:pStyle w:val="BodyTextIndent3"/>
        <w:widowControl/>
        <w:numPr>
          <w:ilvl w:val="1"/>
          <w:numId w:val="17"/>
        </w:numPr>
        <w:spacing w:line="240" w:lineRule="auto"/>
        <w:ind w:left="1440" w:hanging="720"/>
        <w:jc w:val="left"/>
        <w:outlineLvl w:val="1"/>
        <w:rPr>
          <w:rFonts w:ascii="MS Reference Sans Serif" w:eastAsia="Arial Unicode MS" w:hAnsi="MS Reference Sans Serif" w:cs="Arial Unicode MS"/>
          <w:sz w:val="22"/>
          <w:szCs w:val="22"/>
        </w:rPr>
      </w:pPr>
      <w:r w:rsidRPr="00034CE2">
        <w:rPr>
          <w:rFonts w:ascii="MS Reference Sans Serif" w:eastAsia="Arial Unicode MS" w:hAnsi="MS Reference Sans Serif" w:cs="Arial Unicode MS"/>
          <w:sz w:val="22"/>
          <w:szCs w:val="22"/>
        </w:rPr>
        <w:t xml:space="preserve">A Late Payment Charge </w:t>
      </w:r>
      <w:r w:rsidR="00165E7E" w:rsidRPr="00034CE2">
        <w:rPr>
          <w:rFonts w:ascii="MS Reference Sans Serif" w:eastAsia="Arial Unicode MS" w:hAnsi="MS Reference Sans Serif" w:cs="Arial Unicode MS"/>
          <w:sz w:val="22"/>
          <w:szCs w:val="22"/>
        </w:rPr>
        <w:t>may</w:t>
      </w:r>
      <w:r w:rsidRPr="00034CE2">
        <w:rPr>
          <w:rFonts w:ascii="MS Reference Sans Serif" w:eastAsia="Arial Unicode MS" w:hAnsi="MS Reference Sans Serif" w:cs="Arial Unicode MS"/>
          <w:sz w:val="22"/>
          <w:szCs w:val="22"/>
        </w:rPr>
        <w:t xml:space="preserve"> be levied against any delinquent account.  All payments received by the next billing date </w:t>
      </w:r>
      <w:r w:rsidR="00165E7E" w:rsidRPr="00034CE2">
        <w:rPr>
          <w:rFonts w:ascii="MS Reference Sans Serif" w:eastAsia="Arial Unicode MS" w:hAnsi="MS Reference Sans Serif" w:cs="Arial Unicode MS"/>
          <w:sz w:val="22"/>
          <w:szCs w:val="22"/>
        </w:rPr>
        <w:t>shall</w:t>
      </w:r>
      <w:r w:rsidR="001124CB" w:rsidRPr="00034CE2">
        <w:rPr>
          <w:rFonts w:ascii="MS Reference Sans Serif" w:eastAsia="Arial Unicode MS" w:hAnsi="MS Reference Sans Serif" w:cs="Arial Unicode MS"/>
          <w:sz w:val="22"/>
          <w:szCs w:val="22"/>
        </w:rPr>
        <w:t xml:space="preserve"> be applied</w:t>
      </w:r>
      <w:r w:rsidRPr="00034CE2">
        <w:rPr>
          <w:rFonts w:ascii="MS Reference Sans Serif" w:eastAsia="Arial Unicode MS" w:hAnsi="MS Reference Sans Serif" w:cs="Arial Unicode MS"/>
          <w:sz w:val="22"/>
          <w:szCs w:val="22"/>
        </w:rPr>
        <w:t xml:space="preserve"> to the Customer's account prior to calculating the Late Payment Charge.</w:t>
      </w:r>
      <w:r w:rsidR="00082331" w:rsidRPr="00034CE2">
        <w:rPr>
          <w:rFonts w:ascii="MS Reference Sans Serif" w:eastAsia="Arial Unicode MS" w:hAnsi="MS Reference Sans Serif" w:cs="Arial Unicode MS"/>
          <w:sz w:val="22"/>
          <w:szCs w:val="22"/>
        </w:rPr>
        <w:t xml:space="preserve">  </w:t>
      </w:r>
    </w:p>
    <w:p w14:paraId="1919133A" w14:textId="77777777" w:rsidR="00082331" w:rsidRPr="00034CE2" w:rsidRDefault="001D5A46" w:rsidP="00D52624">
      <w:pPr>
        <w:pStyle w:val="BodyTextIndent3"/>
        <w:widowControl/>
        <w:numPr>
          <w:ilvl w:val="1"/>
          <w:numId w:val="17"/>
        </w:numPr>
        <w:spacing w:line="240" w:lineRule="auto"/>
        <w:ind w:left="1440" w:hanging="720"/>
        <w:jc w:val="left"/>
        <w:outlineLvl w:val="1"/>
        <w:rPr>
          <w:rFonts w:ascii="MS Reference Sans Serif" w:eastAsia="Arial Unicode MS" w:hAnsi="MS Reference Sans Serif" w:cs="Arial Unicode MS"/>
          <w:sz w:val="22"/>
          <w:szCs w:val="22"/>
        </w:rPr>
      </w:pPr>
      <w:r w:rsidRPr="00034CE2">
        <w:rPr>
          <w:rFonts w:ascii="MS Reference Sans Serif" w:eastAsia="Arial Unicode MS" w:hAnsi="MS Reference Sans Serif" w:cs="Arial Unicode MS"/>
          <w:sz w:val="22"/>
          <w:szCs w:val="22"/>
        </w:rPr>
        <w:t>The minimum bill or customer charge shall apply when service is provided for less than one month.</w:t>
      </w:r>
      <w:r w:rsidR="00B9774B" w:rsidRPr="00034CE2">
        <w:rPr>
          <w:rFonts w:ascii="MS Reference Sans Serif" w:eastAsia="Arial Unicode MS" w:hAnsi="MS Reference Sans Serif" w:cs="Arial Unicode MS"/>
          <w:sz w:val="22"/>
          <w:szCs w:val="22"/>
        </w:rPr>
        <w:t xml:space="preserve">  </w:t>
      </w:r>
    </w:p>
    <w:p w14:paraId="720345B3" w14:textId="1CB2A8BD" w:rsidR="00082331" w:rsidRPr="00034CE2" w:rsidRDefault="001D5A46" w:rsidP="00D52624">
      <w:pPr>
        <w:pStyle w:val="BodyTextIndent3"/>
        <w:widowControl/>
        <w:numPr>
          <w:ilvl w:val="1"/>
          <w:numId w:val="17"/>
        </w:numPr>
        <w:spacing w:line="240" w:lineRule="auto"/>
        <w:ind w:left="1440" w:hanging="720"/>
        <w:jc w:val="left"/>
        <w:outlineLvl w:val="1"/>
        <w:rPr>
          <w:rFonts w:ascii="MS Reference Sans Serif" w:eastAsia="Arial Unicode MS" w:hAnsi="MS Reference Sans Serif" w:cs="Arial Unicode MS"/>
          <w:sz w:val="22"/>
          <w:szCs w:val="22"/>
        </w:rPr>
      </w:pPr>
      <w:r w:rsidRPr="00034CE2">
        <w:rPr>
          <w:rFonts w:ascii="MS Reference Sans Serif" w:eastAsia="Arial Unicode MS" w:hAnsi="MS Reference Sans Serif" w:cs="Arial Unicode MS"/>
          <w:sz w:val="22"/>
          <w:szCs w:val="22"/>
        </w:rPr>
        <w:t>Owners of premises with one or more buildings, stores, apartments</w:t>
      </w:r>
      <w:r w:rsidR="00B35BDD">
        <w:rPr>
          <w:rFonts w:ascii="MS Reference Sans Serif" w:eastAsia="Arial Unicode MS" w:hAnsi="MS Reference Sans Serif" w:cs="Arial Unicode MS"/>
          <w:sz w:val="22"/>
          <w:szCs w:val="22"/>
        </w:rPr>
        <w:t>,</w:t>
      </w:r>
      <w:r w:rsidRPr="00034CE2">
        <w:rPr>
          <w:rFonts w:ascii="MS Reference Sans Serif" w:eastAsia="Arial Unicode MS" w:hAnsi="MS Reference Sans Serif" w:cs="Arial Unicode MS"/>
          <w:sz w:val="22"/>
          <w:szCs w:val="22"/>
        </w:rPr>
        <w:t xml:space="preserve"> </w:t>
      </w:r>
      <w:r w:rsidR="00B35BDD" w:rsidRPr="00034CE2">
        <w:rPr>
          <w:rFonts w:ascii="MS Reference Sans Serif" w:eastAsia="Arial Unicode MS" w:hAnsi="MS Reference Sans Serif" w:cs="Arial Unicode MS"/>
          <w:sz w:val="22"/>
          <w:szCs w:val="22"/>
        </w:rPr>
        <w:t>condominiums</w:t>
      </w:r>
      <w:r w:rsidR="00B35BDD">
        <w:rPr>
          <w:rFonts w:ascii="MS Reference Sans Serif" w:eastAsia="Arial Unicode MS" w:hAnsi="MS Reference Sans Serif" w:cs="Arial Unicode MS"/>
          <w:sz w:val="22"/>
          <w:szCs w:val="22"/>
        </w:rPr>
        <w:t xml:space="preserve"> </w:t>
      </w:r>
      <w:r w:rsidRPr="00034CE2">
        <w:rPr>
          <w:rFonts w:ascii="MS Reference Sans Serif" w:eastAsia="Arial Unicode MS" w:hAnsi="MS Reference Sans Serif" w:cs="Arial Unicode MS"/>
          <w:sz w:val="22"/>
          <w:szCs w:val="22"/>
        </w:rPr>
        <w:t xml:space="preserve">or any other divisions of like or similar character, all of which are served from one (1) service connection </w:t>
      </w:r>
      <w:r w:rsidRPr="00034CE2">
        <w:rPr>
          <w:rFonts w:ascii="MS Reference Sans Serif" w:eastAsia="Arial Unicode MS" w:hAnsi="MS Reference Sans Serif" w:cs="Arial Unicode MS"/>
          <w:sz w:val="22"/>
          <w:szCs w:val="22"/>
        </w:rPr>
        <w:lastRenderedPageBreak/>
        <w:t xml:space="preserve">are responsible for the entire water charges.  If the owner desires to cease being responsible for water bills for such places and desires that the occupant of each division </w:t>
      </w:r>
      <w:r w:rsidR="00B44761" w:rsidRPr="00034CE2">
        <w:rPr>
          <w:rFonts w:ascii="MS Reference Sans Serif" w:eastAsia="Arial Unicode MS" w:hAnsi="MS Reference Sans Serif" w:cs="Arial Unicode MS"/>
          <w:sz w:val="22"/>
          <w:szCs w:val="22"/>
        </w:rPr>
        <w:t>will</w:t>
      </w:r>
      <w:r w:rsidRPr="00034CE2">
        <w:rPr>
          <w:rFonts w:ascii="MS Reference Sans Serif" w:eastAsia="Arial Unicode MS" w:hAnsi="MS Reference Sans Serif" w:cs="Arial Unicode MS"/>
          <w:sz w:val="22"/>
          <w:szCs w:val="22"/>
        </w:rPr>
        <w:t xml:space="preserve"> be responsible for her or her respective bill, such transfer of responsibility </w:t>
      </w:r>
      <w:r w:rsidR="00B44761" w:rsidRPr="00034CE2">
        <w:rPr>
          <w:rFonts w:ascii="MS Reference Sans Serif" w:eastAsia="Arial Unicode MS" w:hAnsi="MS Reference Sans Serif" w:cs="Arial Unicode MS"/>
          <w:sz w:val="22"/>
          <w:szCs w:val="22"/>
        </w:rPr>
        <w:t>will</w:t>
      </w:r>
      <w:r w:rsidRPr="00034CE2">
        <w:rPr>
          <w:rFonts w:ascii="MS Reference Sans Serif" w:eastAsia="Arial Unicode MS" w:hAnsi="MS Reference Sans Serif" w:cs="Arial Unicode MS"/>
          <w:sz w:val="22"/>
          <w:szCs w:val="22"/>
        </w:rPr>
        <w:t xml:space="preserve"> not be accepted or recognized by the Company until the plumbing arrangements of the building or premises are so changed by the owner or his or her agent as to permit the Company, to its satisfaction, to serve each division or occupant separately from the other occupants in the same building.</w:t>
      </w:r>
    </w:p>
    <w:p w14:paraId="0295D59F" w14:textId="77777777" w:rsidR="002B58CB" w:rsidRPr="00034CE2" w:rsidRDefault="001D5A46" w:rsidP="00D52624">
      <w:pPr>
        <w:pStyle w:val="BodyTextIndent3"/>
        <w:widowControl/>
        <w:numPr>
          <w:ilvl w:val="1"/>
          <w:numId w:val="17"/>
        </w:numPr>
        <w:spacing w:line="240" w:lineRule="auto"/>
        <w:ind w:left="1440" w:hanging="720"/>
        <w:jc w:val="left"/>
        <w:outlineLvl w:val="1"/>
        <w:rPr>
          <w:rFonts w:ascii="MS Reference Sans Serif" w:eastAsia="Arial Unicode MS" w:hAnsi="MS Reference Sans Serif" w:cs="Arial Unicode MS"/>
          <w:sz w:val="22"/>
          <w:szCs w:val="22"/>
        </w:rPr>
      </w:pPr>
      <w:r w:rsidRPr="00034CE2">
        <w:rPr>
          <w:rFonts w:ascii="MS Reference Sans Serif" w:eastAsia="Arial Unicode MS" w:hAnsi="MS Reference Sans Serif" w:cs="Arial Unicode MS"/>
          <w:sz w:val="22"/>
          <w:szCs w:val="22"/>
        </w:rPr>
        <w:t xml:space="preserve">Accounts </w:t>
      </w:r>
      <w:r w:rsidR="007E0044" w:rsidRPr="00034CE2">
        <w:rPr>
          <w:rFonts w:ascii="MS Reference Sans Serif" w:eastAsia="Arial Unicode MS" w:hAnsi="MS Reference Sans Serif" w:cs="Arial Unicode MS"/>
          <w:sz w:val="22"/>
          <w:szCs w:val="22"/>
        </w:rPr>
        <w:t xml:space="preserve">shall </w:t>
      </w:r>
      <w:r w:rsidRPr="00034CE2">
        <w:rPr>
          <w:rFonts w:ascii="MS Reference Sans Serif" w:eastAsia="Arial Unicode MS" w:hAnsi="MS Reference Sans Serif" w:cs="Arial Unicode MS"/>
          <w:sz w:val="22"/>
          <w:szCs w:val="22"/>
        </w:rPr>
        <w:t>be continued and water bills rendered regularly until the Company has been duly notified to discontinue service.</w:t>
      </w:r>
    </w:p>
    <w:p w14:paraId="4930F653" w14:textId="77777777" w:rsidR="001D5A46" w:rsidRPr="00034CE2" w:rsidRDefault="001D5A46" w:rsidP="00D52624">
      <w:pPr>
        <w:widowControl/>
        <w:numPr>
          <w:ilvl w:val="0"/>
          <w:numId w:val="1"/>
        </w:numPr>
        <w:spacing w:before="480" w:after="240" w:line="240" w:lineRule="auto"/>
        <w:ind w:hanging="720"/>
        <w:jc w:val="left"/>
        <w:rPr>
          <w:rFonts w:ascii="MS Reference Sans Serif" w:eastAsia="Arial Unicode MS" w:hAnsi="MS Reference Sans Serif" w:cs="Arial Unicode MS"/>
          <w:b/>
          <w:szCs w:val="24"/>
        </w:rPr>
      </w:pPr>
      <w:r w:rsidRPr="00034CE2">
        <w:rPr>
          <w:rFonts w:ascii="MS Reference Sans Serif" w:eastAsia="Arial Unicode MS" w:hAnsi="MS Reference Sans Serif" w:cs="Arial Unicode MS"/>
          <w:b/>
          <w:szCs w:val="24"/>
        </w:rPr>
        <w:t>METERING (If Applicable)</w:t>
      </w:r>
    </w:p>
    <w:p w14:paraId="7666A585" w14:textId="77777777" w:rsidR="00D71D55" w:rsidRPr="00034CE2" w:rsidRDefault="001D5A46" w:rsidP="00D52624">
      <w:pPr>
        <w:widowControl/>
        <w:numPr>
          <w:ilvl w:val="1"/>
          <w:numId w:val="8"/>
        </w:numPr>
        <w:spacing w:after="120" w:line="240" w:lineRule="auto"/>
        <w:ind w:left="1440" w:hanging="720"/>
        <w:jc w:val="left"/>
        <w:outlineLvl w:val="1"/>
        <w:rPr>
          <w:rFonts w:ascii="MS Reference Sans Serif" w:eastAsia="Arial Unicode MS" w:hAnsi="MS Reference Sans Serif" w:cs="Arial Unicode MS"/>
          <w:sz w:val="22"/>
          <w:szCs w:val="22"/>
        </w:rPr>
      </w:pPr>
      <w:r w:rsidRPr="00034CE2">
        <w:rPr>
          <w:rFonts w:ascii="MS Reference Sans Serif" w:eastAsia="Arial Unicode MS" w:hAnsi="MS Reference Sans Serif" w:cs="Arial Unicode MS"/>
          <w:sz w:val="22"/>
          <w:szCs w:val="22"/>
        </w:rPr>
        <w:t>Meters will be installed by the Company near the Customer's property line or at any other reasonable location on the Customer's premises that is mutually agreed upon.</w:t>
      </w:r>
    </w:p>
    <w:p w14:paraId="5AE8C837" w14:textId="5D81A8BB" w:rsidR="00D71D55" w:rsidRPr="00034CE2" w:rsidRDefault="000E5B7B" w:rsidP="00D52624">
      <w:pPr>
        <w:widowControl/>
        <w:numPr>
          <w:ilvl w:val="1"/>
          <w:numId w:val="8"/>
        </w:numPr>
        <w:spacing w:after="120" w:line="240" w:lineRule="auto"/>
        <w:ind w:left="1440" w:hanging="720"/>
        <w:jc w:val="left"/>
        <w:outlineLvl w:val="1"/>
        <w:rPr>
          <w:rFonts w:ascii="MS Reference Sans Serif" w:eastAsia="Arial Unicode MS" w:hAnsi="MS Reference Sans Serif" w:cs="Arial Unicode MS"/>
          <w:sz w:val="22"/>
          <w:szCs w:val="22"/>
        </w:rPr>
      </w:pPr>
      <w:r w:rsidRPr="00034CE2">
        <w:rPr>
          <w:rFonts w:ascii="MS Reference Sans Serif" w:eastAsia="Arial Unicode MS" w:hAnsi="MS Reference Sans Serif" w:cs="Arial Unicode MS"/>
          <w:sz w:val="22"/>
          <w:szCs w:val="22"/>
        </w:rPr>
        <w:t xml:space="preserve">The Company's representative shall be given access to the Customer's premises at all reasonable hours for the purpose of obtaining meter readings.  In the event of recurring </w:t>
      </w:r>
      <w:r w:rsidR="001340A4" w:rsidRPr="00034CE2">
        <w:rPr>
          <w:rFonts w:ascii="MS Reference Sans Serif" w:eastAsia="Arial Unicode MS" w:hAnsi="MS Reference Sans Serif" w:cs="Arial Unicode MS"/>
          <w:sz w:val="22"/>
          <w:szCs w:val="22"/>
        </w:rPr>
        <w:t>inaccessibility,</w:t>
      </w:r>
      <w:r w:rsidRPr="00034CE2">
        <w:rPr>
          <w:rFonts w:ascii="MS Reference Sans Serif" w:eastAsia="Arial Unicode MS" w:hAnsi="MS Reference Sans Serif" w:cs="Arial Unicode MS"/>
          <w:sz w:val="22"/>
          <w:szCs w:val="22"/>
        </w:rPr>
        <w:t xml:space="preserve"> the Company</w:t>
      </w:r>
      <w:r w:rsidR="002777A2" w:rsidRPr="00034CE2">
        <w:rPr>
          <w:rFonts w:ascii="MS Reference Sans Serif" w:eastAsia="Arial Unicode MS" w:hAnsi="MS Reference Sans Serif" w:cs="Arial Unicode MS"/>
          <w:sz w:val="22"/>
          <w:szCs w:val="22"/>
        </w:rPr>
        <w:t xml:space="preserve"> may,</w:t>
      </w:r>
      <w:r w:rsidRPr="00034CE2">
        <w:rPr>
          <w:rFonts w:ascii="MS Reference Sans Serif" w:eastAsia="Arial Unicode MS" w:hAnsi="MS Reference Sans Serif" w:cs="Arial Unicode MS"/>
          <w:sz w:val="22"/>
          <w:szCs w:val="22"/>
        </w:rPr>
        <w:t xml:space="preserve"> at its option</w:t>
      </w:r>
      <w:r w:rsidR="002777A2" w:rsidRPr="00034CE2">
        <w:rPr>
          <w:rFonts w:ascii="MS Reference Sans Serif" w:eastAsia="Arial Unicode MS" w:hAnsi="MS Reference Sans Serif" w:cs="Arial Unicode MS"/>
          <w:sz w:val="22"/>
          <w:szCs w:val="22"/>
        </w:rPr>
        <w:t xml:space="preserve"> and after notifying the customer,</w:t>
      </w:r>
      <w:r w:rsidRPr="00034CE2">
        <w:rPr>
          <w:rFonts w:ascii="MS Reference Sans Serif" w:eastAsia="Arial Unicode MS" w:hAnsi="MS Reference Sans Serif" w:cs="Arial Unicode MS"/>
          <w:sz w:val="22"/>
          <w:szCs w:val="22"/>
        </w:rPr>
        <w:t xml:space="preserve"> relocate its metering equipment at the Customer's expense.</w:t>
      </w:r>
    </w:p>
    <w:p w14:paraId="2F55CB36" w14:textId="77777777" w:rsidR="00D71D55" w:rsidRPr="00034CE2" w:rsidRDefault="000E5B7B" w:rsidP="00D52624">
      <w:pPr>
        <w:widowControl/>
        <w:numPr>
          <w:ilvl w:val="1"/>
          <w:numId w:val="8"/>
        </w:numPr>
        <w:spacing w:after="120" w:line="240" w:lineRule="auto"/>
        <w:ind w:left="1440" w:hanging="720"/>
        <w:jc w:val="left"/>
        <w:outlineLvl w:val="1"/>
        <w:rPr>
          <w:rFonts w:ascii="MS Reference Sans Serif" w:eastAsia="Arial Unicode MS" w:hAnsi="MS Reference Sans Serif" w:cs="Arial Unicode MS"/>
          <w:sz w:val="22"/>
          <w:szCs w:val="22"/>
        </w:rPr>
      </w:pPr>
      <w:r w:rsidRPr="00034CE2">
        <w:rPr>
          <w:rFonts w:ascii="MS Reference Sans Serif" w:eastAsia="Arial Unicode MS" w:hAnsi="MS Reference Sans Serif" w:cs="Arial Unicode MS"/>
          <w:sz w:val="22"/>
          <w:szCs w:val="22"/>
        </w:rPr>
        <w:t xml:space="preserve">The Company </w:t>
      </w:r>
      <w:r w:rsidR="00496DEC" w:rsidRPr="00034CE2">
        <w:rPr>
          <w:rFonts w:ascii="MS Reference Sans Serif" w:eastAsia="Arial Unicode MS" w:hAnsi="MS Reference Sans Serif" w:cs="Arial Unicode MS"/>
          <w:sz w:val="22"/>
          <w:szCs w:val="22"/>
        </w:rPr>
        <w:t>shall be</w:t>
      </w:r>
      <w:r w:rsidRPr="00034CE2">
        <w:rPr>
          <w:rFonts w:ascii="MS Reference Sans Serif" w:eastAsia="Arial Unicode MS" w:hAnsi="MS Reference Sans Serif" w:cs="Arial Unicode MS"/>
          <w:sz w:val="22"/>
          <w:szCs w:val="22"/>
        </w:rPr>
        <w:t xml:space="preserve"> responsible for the maintenance of its metering equipment.  Meters are considered to be sufficiently accurate if tests indicate that meter accuracy is within </w:t>
      </w:r>
      <w:r w:rsidRPr="00034CE2">
        <w:rPr>
          <w:rFonts w:ascii="MS Reference Sans Serif" w:eastAsia="Arial Unicode MS" w:hAnsi="MS Reference Sans Serif" w:cs="Arial Unicode MS"/>
          <w:sz w:val="22"/>
          <w:szCs w:val="22"/>
          <w:u w:val="single"/>
        </w:rPr>
        <w:t>+</w:t>
      </w:r>
      <w:r w:rsidRPr="00034CE2">
        <w:rPr>
          <w:rFonts w:ascii="MS Reference Sans Serif" w:eastAsia="Arial Unicode MS" w:hAnsi="MS Reference Sans Serif" w:cs="Arial Unicode MS"/>
          <w:sz w:val="22"/>
          <w:szCs w:val="22"/>
        </w:rPr>
        <w:t xml:space="preserve"> 2 percent.  When for any reason a meter fails to register within these limits of accuracy, the Customer's use of water </w:t>
      </w:r>
      <w:r w:rsidR="00E4587F" w:rsidRPr="00034CE2">
        <w:rPr>
          <w:rFonts w:ascii="MS Reference Sans Serif" w:eastAsia="Arial Unicode MS" w:hAnsi="MS Reference Sans Serif" w:cs="Arial Unicode MS"/>
          <w:sz w:val="22"/>
          <w:szCs w:val="22"/>
        </w:rPr>
        <w:t>shall</w:t>
      </w:r>
      <w:r w:rsidR="005F6AE4" w:rsidRPr="00034CE2">
        <w:rPr>
          <w:rFonts w:ascii="MS Reference Sans Serif" w:eastAsia="Arial Unicode MS" w:hAnsi="MS Reference Sans Serif" w:cs="Arial Unicode MS"/>
          <w:sz w:val="22"/>
          <w:szCs w:val="22"/>
        </w:rPr>
        <w:t xml:space="preserve"> </w:t>
      </w:r>
      <w:r w:rsidRPr="00034CE2">
        <w:rPr>
          <w:rFonts w:ascii="MS Reference Sans Serif" w:eastAsia="Arial Unicode MS" w:hAnsi="MS Reference Sans Serif" w:cs="Arial Unicode MS"/>
          <w:sz w:val="22"/>
          <w:szCs w:val="22"/>
        </w:rPr>
        <w:t xml:space="preserve">be estimated on the basis of available data and charges </w:t>
      </w:r>
      <w:r w:rsidR="005F6AE4" w:rsidRPr="00034CE2">
        <w:rPr>
          <w:rFonts w:ascii="MS Reference Sans Serif" w:eastAsia="Arial Unicode MS" w:hAnsi="MS Reference Sans Serif" w:cs="Arial Unicode MS"/>
          <w:sz w:val="22"/>
          <w:szCs w:val="22"/>
        </w:rPr>
        <w:t>shall</w:t>
      </w:r>
      <w:r w:rsidRPr="00034CE2">
        <w:rPr>
          <w:rFonts w:ascii="MS Reference Sans Serif" w:eastAsia="Arial Unicode MS" w:hAnsi="MS Reference Sans Serif" w:cs="Arial Unicode MS"/>
          <w:sz w:val="22"/>
          <w:szCs w:val="22"/>
        </w:rPr>
        <w:t xml:space="preserve"> be adjusted accordingly.  Corrected bills </w:t>
      </w:r>
      <w:r w:rsidR="00E4587F" w:rsidRPr="00034CE2">
        <w:rPr>
          <w:rFonts w:ascii="MS Reference Sans Serif" w:eastAsia="Arial Unicode MS" w:hAnsi="MS Reference Sans Serif" w:cs="Arial Unicode MS"/>
          <w:sz w:val="22"/>
          <w:szCs w:val="22"/>
        </w:rPr>
        <w:t>shall</w:t>
      </w:r>
      <w:r w:rsidRPr="00034CE2">
        <w:rPr>
          <w:rFonts w:ascii="MS Reference Sans Serif" w:eastAsia="Arial Unicode MS" w:hAnsi="MS Reference Sans Serif" w:cs="Arial Unicode MS"/>
          <w:sz w:val="22"/>
          <w:szCs w:val="22"/>
        </w:rPr>
        <w:t xml:space="preserve"> then be sent out to the customer and additional payment or refund arrangements </w:t>
      </w:r>
      <w:r w:rsidR="00165E7E" w:rsidRPr="00034CE2">
        <w:rPr>
          <w:rFonts w:ascii="MS Reference Sans Serif" w:eastAsia="Arial Unicode MS" w:hAnsi="MS Reference Sans Serif" w:cs="Arial Unicode MS"/>
          <w:sz w:val="22"/>
          <w:szCs w:val="22"/>
        </w:rPr>
        <w:t xml:space="preserve">shall be made </w:t>
      </w:r>
      <w:r w:rsidRPr="00034CE2">
        <w:rPr>
          <w:rFonts w:ascii="MS Reference Sans Serif" w:eastAsia="Arial Unicode MS" w:hAnsi="MS Reference Sans Serif" w:cs="Arial Unicode MS"/>
          <w:sz w:val="22"/>
          <w:szCs w:val="22"/>
        </w:rPr>
        <w:t>in accordance with the UCRR.</w:t>
      </w:r>
    </w:p>
    <w:p w14:paraId="0961994F" w14:textId="77777777" w:rsidR="00D71D55" w:rsidRPr="00034CE2" w:rsidRDefault="000E5B7B" w:rsidP="00D52624">
      <w:pPr>
        <w:widowControl/>
        <w:numPr>
          <w:ilvl w:val="1"/>
          <w:numId w:val="8"/>
        </w:numPr>
        <w:spacing w:after="120" w:line="240" w:lineRule="auto"/>
        <w:ind w:left="1440" w:hanging="720"/>
        <w:jc w:val="left"/>
        <w:outlineLvl w:val="1"/>
        <w:rPr>
          <w:rFonts w:ascii="MS Reference Sans Serif" w:eastAsia="Arial Unicode MS" w:hAnsi="MS Reference Sans Serif" w:cs="Arial Unicode MS"/>
          <w:sz w:val="22"/>
          <w:szCs w:val="22"/>
        </w:rPr>
      </w:pPr>
      <w:r w:rsidRPr="00034CE2">
        <w:rPr>
          <w:rFonts w:ascii="MS Reference Sans Serif" w:eastAsia="Arial Unicode MS" w:hAnsi="MS Reference Sans Serif" w:cs="Arial Unicode MS"/>
          <w:sz w:val="22"/>
          <w:szCs w:val="22"/>
        </w:rPr>
        <w:t xml:space="preserve">The Company reserves the right to test and/or replace any meter.  Upon deposit of a "Meter Testing Fee" by a Customer, the Company </w:t>
      </w:r>
      <w:r w:rsidR="007E0044" w:rsidRPr="00034CE2">
        <w:rPr>
          <w:rFonts w:ascii="MS Reference Sans Serif" w:eastAsia="Arial Unicode MS" w:hAnsi="MS Reference Sans Serif" w:cs="Arial Unicode MS"/>
          <w:sz w:val="22"/>
          <w:szCs w:val="22"/>
        </w:rPr>
        <w:t>will</w:t>
      </w:r>
      <w:r w:rsidRPr="00034CE2">
        <w:rPr>
          <w:rFonts w:ascii="MS Reference Sans Serif" w:eastAsia="Arial Unicode MS" w:hAnsi="MS Reference Sans Serif" w:cs="Arial Unicode MS"/>
          <w:sz w:val="22"/>
          <w:szCs w:val="22"/>
        </w:rPr>
        <w:t xml:space="preserve"> test the Customer's meter. If the test indicates that the meter over</w:t>
      </w:r>
      <w:r w:rsidRPr="00034CE2">
        <w:rPr>
          <w:rFonts w:ascii="MS Reference Sans Serif" w:eastAsia="Arial Unicode MS" w:hAnsi="MS Reference Sans Serif" w:cs="Arial Unicode MS"/>
          <w:sz w:val="22"/>
          <w:szCs w:val="22"/>
        </w:rPr>
        <w:noBreakHyphen/>
        <w:t xml:space="preserve">registers by more than 2 percent, it </w:t>
      </w:r>
      <w:r w:rsidR="00E4587F" w:rsidRPr="00034CE2">
        <w:rPr>
          <w:rFonts w:ascii="MS Reference Sans Serif" w:eastAsia="Arial Unicode MS" w:hAnsi="MS Reference Sans Serif" w:cs="Arial Unicode MS"/>
          <w:sz w:val="22"/>
          <w:szCs w:val="22"/>
        </w:rPr>
        <w:t>shall</w:t>
      </w:r>
      <w:r w:rsidRPr="00034CE2">
        <w:rPr>
          <w:rFonts w:ascii="MS Reference Sans Serif" w:eastAsia="Arial Unicode MS" w:hAnsi="MS Reference Sans Serif" w:cs="Arial Unicode MS"/>
          <w:sz w:val="22"/>
          <w:szCs w:val="22"/>
        </w:rPr>
        <w:t xml:space="preserve"> be replaced with an accurate meter at no cost to the Customer and the "Meter Testing Fee" </w:t>
      </w:r>
      <w:r w:rsidR="00E4587F" w:rsidRPr="00034CE2">
        <w:rPr>
          <w:rFonts w:ascii="MS Reference Sans Serif" w:eastAsia="Arial Unicode MS" w:hAnsi="MS Reference Sans Serif" w:cs="Arial Unicode MS"/>
          <w:sz w:val="22"/>
          <w:szCs w:val="22"/>
        </w:rPr>
        <w:t>shall</w:t>
      </w:r>
      <w:r w:rsidRPr="00034CE2">
        <w:rPr>
          <w:rFonts w:ascii="MS Reference Sans Serif" w:eastAsia="Arial Unicode MS" w:hAnsi="MS Reference Sans Serif" w:cs="Arial Unicode MS"/>
          <w:sz w:val="22"/>
          <w:szCs w:val="22"/>
        </w:rPr>
        <w:t xml:space="preserve"> be refunded and water bills </w:t>
      </w:r>
      <w:r w:rsidR="00E4587F" w:rsidRPr="00034CE2">
        <w:rPr>
          <w:rFonts w:ascii="MS Reference Sans Serif" w:eastAsia="Arial Unicode MS" w:hAnsi="MS Reference Sans Serif" w:cs="Arial Unicode MS"/>
          <w:sz w:val="22"/>
          <w:szCs w:val="22"/>
        </w:rPr>
        <w:t xml:space="preserve">shall </w:t>
      </w:r>
      <w:r w:rsidRPr="00034CE2">
        <w:rPr>
          <w:rFonts w:ascii="MS Reference Sans Serif" w:eastAsia="Arial Unicode MS" w:hAnsi="MS Reference Sans Serif" w:cs="Arial Unicode MS"/>
          <w:sz w:val="22"/>
          <w:szCs w:val="22"/>
        </w:rPr>
        <w:t xml:space="preserve">be adjusted in </w:t>
      </w:r>
      <w:r w:rsidRPr="00034CE2">
        <w:rPr>
          <w:rFonts w:ascii="MS Reference Sans Serif" w:eastAsia="Arial Unicode MS" w:hAnsi="MS Reference Sans Serif" w:cs="Arial Unicode MS"/>
          <w:sz w:val="22"/>
          <w:szCs w:val="22"/>
        </w:rPr>
        <w:lastRenderedPageBreak/>
        <w:t>accordance with the UCRR.</w:t>
      </w:r>
      <w:r w:rsidR="00B9774B" w:rsidRPr="00034CE2">
        <w:rPr>
          <w:rFonts w:ascii="MS Reference Sans Serif" w:eastAsia="Arial Unicode MS" w:hAnsi="MS Reference Sans Serif" w:cs="Arial Unicode MS"/>
          <w:sz w:val="22"/>
          <w:szCs w:val="22"/>
        </w:rPr>
        <w:t xml:space="preserve">  Meter Testing Fees </w:t>
      </w:r>
      <w:r w:rsidR="00E4587F" w:rsidRPr="00034CE2">
        <w:rPr>
          <w:rFonts w:ascii="MS Reference Sans Serif" w:eastAsia="Arial Unicode MS" w:hAnsi="MS Reference Sans Serif" w:cs="Arial Unicode MS"/>
          <w:sz w:val="22"/>
          <w:szCs w:val="22"/>
        </w:rPr>
        <w:t>shall</w:t>
      </w:r>
      <w:r w:rsidR="00B9774B" w:rsidRPr="00034CE2">
        <w:rPr>
          <w:rFonts w:ascii="MS Reference Sans Serif" w:eastAsia="Arial Unicode MS" w:hAnsi="MS Reference Sans Serif" w:cs="Arial Unicode MS"/>
          <w:sz w:val="22"/>
          <w:szCs w:val="22"/>
        </w:rPr>
        <w:t xml:space="preserve"> </w:t>
      </w:r>
      <w:r w:rsidR="00B05400" w:rsidRPr="00034CE2">
        <w:rPr>
          <w:rFonts w:ascii="MS Reference Sans Serif" w:eastAsia="Arial Unicode MS" w:hAnsi="MS Reference Sans Serif" w:cs="Arial Unicode MS"/>
          <w:sz w:val="22"/>
          <w:szCs w:val="22"/>
        </w:rPr>
        <w:t xml:space="preserve">require prior approval </w:t>
      </w:r>
      <w:r w:rsidR="00B9774B" w:rsidRPr="00034CE2">
        <w:rPr>
          <w:rFonts w:ascii="MS Reference Sans Serif" w:eastAsia="Arial Unicode MS" w:hAnsi="MS Reference Sans Serif" w:cs="Arial Unicode MS"/>
          <w:sz w:val="22"/>
          <w:szCs w:val="22"/>
        </w:rPr>
        <w:t>by the Commission.</w:t>
      </w:r>
    </w:p>
    <w:p w14:paraId="00431224" w14:textId="05C74A8C" w:rsidR="00D71D55" w:rsidRPr="00034CE2" w:rsidRDefault="000E5B7B" w:rsidP="00D52624">
      <w:pPr>
        <w:widowControl/>
        <w:numPr>
          <w:ilvl w:val="1"/>
          <w:numId w:val="8"/>
        </w:numPr>
        <w:spacing w:after="120" w:line="240" w:lineRule="auto"/>
        <w:ind w:left="1440" w:hanging="720"/>
        <w:jc w:val="left"/>
        <w:outlineLvl w:val="1"/>
        <w:rPr>
          <w:rFonts w:ascii="MS Reference Sans Serif" w:eastAsia="Arial Unicode MS" w:hAnsi="MS Reference Sans Serif" w:cs="Arial Unicode MS"/>
          <w:sz w:val="22"/>
          <w:szCs w:val="22"/>
        </w:rPr>
      </w:pPr>
      <w:r w:rsidRPr="00034CE2">
        <w:rPr>
          <w:rFonts w:ascii="MS Reference Sans Serif" w:eastAsia="Arial Unicode MS" w:hAnsi="MS Reference Sans Serif" w:cs="Arial Unicode MS"/>
          <w:sz w:val="22"/>
          <w:szCs w:val="22"/>
        </w:rPr>
        <w:t xml:space="preserve">At the Company's discretion, un-metered Customers may be converted to metered service if such transition occurs in a planned, systematic manner without unreasonable </w:t>
      </w:r>
      <w:r w:rsidR="001340A4" w:rsidRPr="00034CE2">
        <w:rPr>
          <w:rFonts w:ascii="MS Reference Sans Serif" w:eastAsia="Arial Unicode MS" w:hAnsi="MS Reference Sans Serif" w:cs="Arial Unicode MS"/>
          <w:sz w:val="22"/>
          <w:szCs w:val="22"/>
        </w:rPr>
        <w:t>discrimination</w:t>
      </w:r>
      <w:r w:rsidRPr="00034CE2">
        <w:rPr>
          <w:rFonts w:ascii="MS Reference Sans Serif" w:eastAsia="Arial Unicode MS" w:hAnsi="MS Reference Sans Serif" w:cs="Arial Unicode MS"/>
          <w:sz w:val="22"/>
          <w:szCs w:val="22"/>
        </w:rPr>
        <w:t xml:space="preserve"> and if the Company has an approved metered rate.</w:t>
      </w:r>
    </w:p>
    <w:p w14:paraId="281BA986" w14:textId="77777777" w:rsidR="00D71D55" w:rsidRPr="00034CE2" w:rsidRDefault="00D407DB" w:rsidP="00D52624">
      <w:pPr>
        <w:widowControl/>
        <w:numPr>
          <w:ilvl w:val="1"/>
          <w:numId w:val="8"/>
        </w:numPr>
        <w:spacing w:after="120" w:line="240" w:lineRule="auto"/>
        <w:ind w:left="1440" w:hanging="720"/>
        <w:jc w:val="left"/>
        <w:outlineLvl w:val="1"/>
        <w:rPr>
          <w:rFonts w:ascii="MS Reference Sans Serif" w:eastAsia="Arial Unicode MS" w:hAnsi="MS Reference Sans Serif" w:cs="Arial Unicode MS"/>
          <w:sz w:val="22"/>
          <w:szCs w:val="22"/>
        </w:rPr>
      </w:pPr>
      <w:r w:rsidRPr="00034CE2">
        <w:rPr>
          <w:rFonts w:ascii="MS Reference Sans Serif" w:eastAsia="Arial Unicode MS" w:hAnsi="MS Reference Sans Serif" w:cs="Arial Unicode MS"/>
          <w:sz w:val="22"/>
          <w:szCs w:val="22"/>
        </w:rPr>
        <w:t>T</w:t>
      </w:r>
      <w:r w:rsidR="000E5B7B" w:rsidRPr="00034CE2">
        <w:rPr>
          <w:rFonts w:ascii="MS Reference Sans Serif" w:eastAsia="Arial Unicode MS" w:hAnsi="MS Reference Sans Serif" w:cs="Arial Unicode MS"/>
          <w:sz w:val="22"/>
          <w:szCs w:val="22"/>
        </w:rPr>
        <w:t xml:space="preserve">he Company </w:t>
      </w:r>
      <w:r w:rsidR="00B44761" w:rsidRPr="00034CE2">
        <w:rPr>
          <w:rFonts w:ascii="MS Reference Sans Serif" w:eastAsia="Arial Unicode MS" w:hAnsi="MS Reference Sans Serif" w:cs="Arial Unicode MS"/>
          <w:sz w:val="22"/>
          <w:szCs w:val="22"/>
        </w:rPr>
        <w:t>will</w:t>
      </w:r>
      <w:r w:rsidR="000E5B7B" w:rsidRPr="00034CE2">
        <w:rPr>
          <w:rFonts w:ascii="MS Reference Sans Serif" w:eastAsia="Arial Unicode MS" w:hAnsi="MS Reference Sans Serif" w:cs="Arial Unicode MS"/>
          <w:sz w:val="22"/>
          <w:szCs w:val="22"/>
        </w:rPr>
        <w:t xml:space="preserve"> have the right to set meters or other devices without notice to the Customer for the detection and prevention of fraud.</w:t>
      </w:r>
    </w:p>
    <w:p w14:paraId="4843473B" w14:textId="77777777" w:rsidR="000E5B7B" w:rsidRPr="00034CE2" w:rsidRDefault="000E5B7B" w:rsidP="00D52624">
      <w:pPr>
        <w:widowControl/>
        <w:numPr>
          <w:ilvl w:val="1"/>
          <w:numId w:val="8"/>
        </w:numPr>
        <w:spacing w:after="120" w:line="240" w:lineRule="auto"/>
        <w:ind w:left="1440" w:hanging="720"/>
        <w:jc w:val="left"/>
        <w:outlineLvl w:val="1"/>
        <w:rPr>
          <w:rFonts w:ascii="MS Reference Sans Serif" w:eastAsia="Arial Unicode MS" w:hAnsi="MS Reference Sans Serif" w:cs="Arial Unicode MS"/>
          <w:sz w:val="22"/>
          <w:szCs w:val="22"/>
        </w:rPr>
      </w:pPr>
      <w:r w:rsidRPr="00034CE2">
        <w:rPr>
          <w:rFonts w:ascii="MS Reference Sans Serif" w:eastAsia="Arial Unicode MS" w:hAnsi="MS Reference Sans Serif" w:cs="Arial Unicode MS"/>
          <w:sz w:val="22"/>
          <w:szCs w:val="22"/>
        </w:rPr>
        <w:t>In any building where the meter is to be installed in the basement, the incoming water pipe must enter the basement at least sixteen (16) inches from the riser in order that a meter can be set in a horizontal position in the basement.   All pipes to the different parts of the building or grounds must lead from the riser at least one (1) foot above the elbow.</w:t>
      </w:r>
    </w:p>
    <w:p w14:paraId="58108A95" w14:textId="77777777" w:rsidR="000E5B7B" w:rsidRPr="00034CE2" w:rsidRDefault="000E5B7B" w:rsidP="00D52624">
      <w:pPr>
        <w:widowControl/>
        <w:numPr>
          <w:ilvl w:val="0"/>
          <w:numId w:val="1"/>
        </w:numPr>
        <w:spacing w:before="480" w:after="240" w:line="240" w:lineRule="auto"/>
        <w:ind w:hanging="720"/>
        <w:jc w:val="left"/>
        <w:outlineLvl w:val="0"/>
        <w:rPr>
          <w:rFonts w:ascii="MS Reference Sans Serif" w:eastAsia="Arial Unicode MS" w:hAnsi="MS Reference Sans Serif" w:cs="Arial Unicode MS"/>
          <w:b/>
          <w:szCs w:val="24"/>
        </w:rPr>
      </w:pPr>
      <w:r w:rsidRPr="00034CE2">
        <w:rPr>
          <w:rFonts w:ascii="MS Reference Sans Serif" w:eastAsia="Arial Unicode MS" w:hAnsi="MS Reference Sans Serif" w:cs="Arial Unicode MS"/>
          <w:b/>
          <w:szCs w:val="24"/>
        </w:rPr>
        <w:t>CUSTOMER PLUMBING AND APPLIANCES</w:t>
      </w:r>
    </w:p>
    <w:p w14:paraId="0DA16267" w14:textId="77777777" w:rsidR="00D82FB4" w:rsidRPr="00034CE2" w:rsidRDefault="000E5B7B" w:rsidP="002C1750">
      <w:pPr>
        <w:widowControl/>
        <w:numPr>
          <w:ilvl w:val="1"/>
          <w:numId w:val="9"/>
        </w:numPr>
        <w:spacing w:after="120" w:line="240" w:lineRule="auto"/>
        <w:ind w:left="1440" w:hanging="720"/>
        <w:jc w:val="left"/>
        <w:outlineLvl w:val="1"/>
        <w:rPr>
          <w:rFonts w:ascii="MS Reference Sans Serif" w:eastAsia="Arial Unicode MS" w:hAnsi="MS Reference Sans Serif" w:cs="Arial Unicode MS"/>
          <w:sz w:val="22"/>
          <w:szCs w:val="22"/>
        </w:rPr>
      </w:pPr>
      <w:r w:rsidRPr="00034CE2">
        <w:rPr>
          <w:rFonts w:ascii="MS Reference Sans Serif" w:eastAsia="Arial Unicode MS" w:hAnsi="MS Reference Sans Serif" w:cs="Arial Unicode MS"/>
          <w:sz w:val="22"/>
          <w:szCs w:val="22"/>
        </w:rPr>
        <w:t xml:space="preserve">All plumbing, piping, fixtures and appliances on the Customer's side of the service connection </w:t>
      </w:r>
      <w:r w:rsidR="00B44761" w:rsidRPr="00034CE2">
        <w:rPr>
          <w:rFonts w:ascii="MS Reference Sans Serif" w:eastAsia="Arial Unicode MS" w:hAnsi="MS Reference Sans Serif" w:cs="Arial Unicode MS"/>
          <w:sz w:val="22"/>
          <w:szCs w:val="22"/>
        </w:rPr>
        <w:t>will</w:t>
      </w:r>
      <w:r w:rsidRPr="00034CE2">
        <w:rPr>
          <w:rFonts w:ascii="MS Reference Sans Serif" w:eastAsia="Arial Unicode MS" w:hAnsi="MS Reference Sans Serif" w:cs="Arial Unicode MS"/>
          <w:sz w:val="22"/>
          <w:szCs w:val="22"/>
        </w:rPr>
        <w:t xml:space="preserve"> be installed and maintained under the responsibility and at the expense of the Customer or owner of the premises.</w:t>
      </w:r>
    </w:p>
    <w:p w14:paraId="0348CEF5" w14:textId="77777777" w:rsidR="00D82FB4" w:rsidRPr="00034CE2" w:rsidRDefault="000E5B7B" w:rsidP="00D25401">
      <w:pPr>
        <w:widowControl/>
        <w:numPr>
          <w:ilvl w:val="1"/>
          <w:numId w:val="9"/>
        </w:numPr>
        <w:spacing w:after="120" w:line="240" w:lineRule="auto"/>
        <w:ind w:left="1440" w:hanging="720"/>
        <w:jc w:val="left"/>
        <w:outlineLvl w:val="1"/>
        <w:rPr>
          <w:rFonts w:ascii="MS Reference Sans Serif" w:eastAsia="Arial Unicode MS" w:hAnsi="MS Reference Sans Serif" w:cs="Arial Unicode MS"/>
          <w:sz w:val="22"/>
          <w:szCs w:val="22"/>
        </w:rPr>
      </w:pPr>
      <w:r w:rsidRPr="00034CE2">
        <w:rPr>
          <w:rFonts w:ascii="MS Reference Sans Serif" w:eastAsia="Arial Unicode MS" w:hAnsi="MS Reference Sans Serif" w:cs="Arial Unicode MS"/>
          <w:sz w:val="22"/>
          <w:szCs w:val="22"/>
        </w:rPr>
        <w:t xml:space="preserve">The plumbing, piping, fixtures and appliances </w:t>
      </w:r>
      <w:r w:rsidR="007E0044" w:rsidRPr="00034CE2">
        <w:rPr>
          <w:rFonts w:ascii="MS Reference Sans Serif" w:eastAsia="Arial Unicode MS" w:hAnsi="MS Reference Sans Serif" w:cs="Arial Unicode MS"/>
          <w:sz w:val="22"/>
          <w:szCs w:val="22"/>
        </w:rPr>
        <w:t>shall</w:t>
      </w:r>
      <w:r w:rsidRPr="00034CE2">
        <w:rPr>
          <w:rFonts w:ascii="MS Reference Sans Serif" w:eastAsia="Arial Unicode MS" w:hAnsi="MS Reference Sans Serif" w:cs="Arial Unicode MS"/>
          <w:sz w:val="22"/>
          <w:szCs w:val="22"/>
        </w:rPr>
        <w:t xml:space="preserve"> be maintained in conformity with all municipal, state and federal requirements.  The nature and condition of this plumbing, piping and equipment </w:t>
      </w:r>
      <w:r w:rsidR="00B44761" w:rsidRPr="00034CE2">
        <w:rPr>
          <w:rFonts w:ascii="MS Reference Sans Serif" w:eastAsia="Arial Unicode MS" w:hAnsi="MS Reference Sans Serif" w:cs="Arial Unicode MS"/>
          <w:sz w:val="22"/>
          <w:szCs w:val="22"/>
        </w:rPr>
        <w:t>will</w:t>
      </w:r>
      <w:r w:rsidRPr="00034CE2">
        <w:rPr>
          <w:rFonts w:ascii="MS Reference Sans Serif" w:eastAsia="Arial Unicode MS" w:hAnsi="MS Reference Sans Serif" w:cs="Arial Unicode MS"/>
          <w:sz w:val="22"/>
          <w:szCs w:val="22"/>
        </w:rPr>
        <w:t xml:space="preserve"> be such as not to endanger life or property, interfere with service to other Customers or permit those with metered services to divert system water without meter registration.</w:t>
      </w:r>
    </w:p>
    <w:p w14:paraId="1B382FB3" w14:textId="77777777" w:rsidR="00D82FB4" w:rsidRPr="00034CE2" w:rsidRDefault="000E5B7B" w:rsidP="00D25401">
      <w:pPr>
        <w:widowControl/>
        <w:numPr>
          <w:ilvl w:val="1"/>
          <w:numId w:val="9"/>
        </w:numPr>
        <w:spacing w:after="120" w:line="240" w:lineRule="auto"/>
        <w:ind w:left="1440" w:hanging="720"/>
        <w:jc w:val="left"/>
        <w:outlineLvl w:val="1"/>
        <w:rPr>
          <w:rFonts w:ascii="MS Reference Sans Serif" w:eastAsia="Arial Unicode MS" w:hAnsi="MS Reference Sans Serif" w:cs="Arial Unicode MS"/>
          <w:sz w:val="22"/>
          <w:szCs w:val="22"/>
        </w:rPr>
      </w:pPr>
      <w:r w:rsidRPr="00034CE2">
        <w:rPr>
          <w:rFonts w:ascii="MS Reference Sans Serif" w:eastAsia="Arial Unicode MS" w:hAnsi="MS Reference Sans Serif" w:cs="Arial Unicode MS"/>
          <w:sz w:val="22"/>
          <w:szCs w:val="22"/>
        </w:rPr>
        <w:t>A stop</w:t>
      </w:r>
      <w:r w:rsidRPr="00034CE2">
        <w:rPr>
          <w:rFonts w:ascii="MS Reference Sans Serif" w:eastAsia="Arial Unicode MS" w:hAnsi="MS Reference Sans Serif" w:cs="Arial Unicode MS"/>
          <w:sz w:val="22"/>
          <w:szCs w:val="22"/>
        </w:rPr>
        <w:noBreakHyphen/>
        <w:t>and</w:t>
      </w:r>
      <w:r w:rsidRPr="00034CE2">
        <w:rPr>
          <w:rFonts w:ascii="MS Reference Sans Serif" w:eastAsia="Arial Unicode MS" w:hAnsi="MS Reference Sans Serif" w:cs="Arial Unicode MS"/>
          <w:sz w:val="22"/>
          <w:szCs w:val="22"/>
        </w:rPr>
        <w:noBreakHyphen/>
        <w:t xml:space="preserve">waste valve </w:t>
      </w:r>
      <w:r w:rsidR="007E0044" w:rsidRPr="00034CE2">
        <w:rPr>
          <w:rFonts w:ascii="MS Reference Sans Serif" w:eastAsia="Arial Unicode MS" w:hAnsi="MS Reference Sans Serif" w:cs="Arial Unicode MS"/>
          <w:sz w:val="22"/>
          <w:szCs w:val="22"/>
        </w:rPr>
        <w:t>will</w:t>
      </w:r>
      <w:r w:rsidRPr="00034CE2">
        <w:rPr>
          <w:rFonts w:ascii="MS Reference Sans Serif" w:eastAsia="Arial Unicode MS" w:hAnsi="MS Reference Sans Serif" w:cs="Arial Unicode MS"/>
          <w:sz w:val="22"/>
          <w:szCs w:val="22"/>
        </w:rPr>
        <w:t xml:space="preserve"> be installed on the Customer's plumbing in a place always accessible and so located as to permit shutting off the water for the entire premises with the least possible delay.</w:t>
      </w:r>
    </w:p>
    <w:p w14:paraId="558A9D53" w14:textId="77777777" w:rsidR="00D82FB4" w:rsidRPr="00034CE2" w:rsidRDefault="000E5B7B" w:rsidP="00D25401">
      <w:pPr>
        <w:widowControl/>
        <w:numPr>
          <w:ilvl w:val="1"/>
          <w:numId w:val="9"/>
        </w:numPr>
        <w:spacing w:after="120" w:line="240" w:lineRule="auto"/>
        <w:ind w:left="1440" w:hanging="720"/>
        <w:jc w:val="left"/>
        <w:outlineLvl w:val="1"/>
        <w:rPr>
          <w:rFonts w:ascii="MS Reference Sans Serif" w:eastAsia="Arial Unicode MS" w:hAnsi="MS Reference Sans Serif" w:cs="Arial Unicode MS"/>
          <w:sz w:val="22"/>
          <w:szCs w:val="22"/>
        </w:rPr>
      </w:pPr>
      <w:r w:rsidRPr="00034CE2">
        <w:rPr>
          <w:rFonts w:ascii="MS Reference Sans Serif" w:eastAsia="Arial Unicode MS" w:hAnsi="MS Reference Sans Serif" w:cs="Arial Unicode MS"/>
          <w:sz w:val="22"/>
          <w:szCs w:val="22"/>
        </w:rPr>
        <w:t xml:space="preserve">All persons having boilers, water tanks or other equipment supplied by direct pressure from the Company's mains should install a pressure relief valve, or other device to serve the same purpose, so as to prevent excess pressure from forcing hot water and/or steam back into the water meter and mains of the Company.  All damage </w:t>
      </w:r>
      <w:r w:rsidRPr="00034CE2">
        <w:rPr>
          <w:rFonts w:ascii="MS Reference Sans Serif" w:eastAsia="Arial Unicode MS" w:hAnsi="MS Reference Sans Serif" w:cs="Arial Unicode MS"/>
          <w:sz w:val="22"/>
          <w:szCs w:val="22"/>
        </w:rPr>
        <w:lastRenderedPageBreak/>
        <w:t xml:space="preserve">to the Company's property resulting from </w:t>
      </w:r>
      <w:r w:rsidR="00061799" w:rsidRPr="00034CE2">
        <w:rPr>
          <w:rFonts w:ascii="MS Reference Sans Serif" w:eastAsia="Arial Unicode MS" w:hAnsi="MS Reference Sans Serif" w:cs="Arial Unicode MS"/>
          <w:sz w:val="22"/>
          <w:szCs w:val="22"/>
        </w:rPr>
        <w:t>the failure</w:t>
      </w:r>
      <w:r w:rsidRPr="00034CE2">
        <w:rPr>
          <w:rFonts w:ascii="MS Reference Sans Serif" w:eastAsia="Arial Unicode MS" w:hAnsi="MS Reference Sans Serif" w:cs="Arial Unicode MS"/>
          <w:sz w:val="22"/>
          <w:szCs w:val="22"/>
        </w:rPr>
        <w:t xml:space="preserve"> to properly equip plumbing with a relief valve </w:t>
      </w:r>
      <w:r w:rsidR="00B44761" w:rsidRPr="00034CE2">
        <w:rPr>
          <w:rFonts w:ascii="MS Reference Sans Serif" w:eastAsia="Arial Unicode MS" w:hAnsi="MS Reference Sans Serif" w:cs="Arial Unicode MS"/>
          <w:sz w:val="22"/>
          <w:szCs w:val="22"/>
        </w:rPr>
        <w:t>will</w:t>
      </w:r>
      <w:r w:rsidRPr="00034CE2">
        <w:rPr>
          <w:rFonts w:ascii="MS Reference Sans Serif" w:eastAsia="Arial Unicode MS" w:hAnsi="MS Reference Sans Serif" w:cs="Arial Unicode MS"/>
          <w:sz w:val="22"/>
          <w:szCs w:val="22"/>
        </w:rPr>
        <w:t xml:space="preserve"> be billed to the Customer.</w:t>
      </w:r>
    </w:p>
    <w:p w14:paraId="41C26BF1" w14:textId="77777777" w:rsidR="00D82FB4" w:rsidRPr="003C5595" w:rsidRDefault="000E5B7B" w:rsidP="00D25401">
      <w:pPr>
        <w:widowControl/>
        <w:numPr>
          <w:ilvl w:val="1"/>
          <w:numId w:val="9"/>
        </w:numPr>
        <w:spacing w:after="120" w:line="240" w:lineRule="auto"/>
        <w:ind w:left="1440" w:hanging="720"/>
        <w:jc w:val="left"/>
        <w:outlineLvl w:val="1"/>
        <w:rPr>
          <w:rFonts w:ascii="MS Reference Sans Serif" w:eastAsia="Arial Unicode MS" w:hAnsi="MS Reference Sans Serif" w:cs="Arial Unicode MS"/>
          <w:sz w:val="22"/>
          <w:szCs w:val="22"/>
        </w:rPr>
      </w:pPr>
      <w:r w:rsidRPr="003C5595">
        <w:rPr>
          <w:rFonts w:ascii="MS Reference Sans Serif" w:eastAsia="Arial Unicode MS" w:hAnsi="MS Reference Sans Serif" w:cs="Arial Unicode MS"/>
          <w:sz w:val="22"/>
          <w:szCs w:val="22"/>
        </w:rPr>
        <w:t>The Company is not obligated to perform any service whatever in locating leaks or other trouble with the customer's piping.</w:t>
      </w:r>
    </w:p>
    <w:p w14:paraId="40A4C425" w14:textId="77777777" w:rsidR="003C5595" w:rsidRPr="003C5595" w:rsidRDefault="000E5B7B" w:rsidP="002C1750">
      <w:pPr>
        <w:widowControl/>
        <w:numPr>
          <w:ilvl w:val="1"/>
          <w:numId w:val="9"/>
        </w:numPr>
        <w:spacing w:after="120" w:line="240" w:lineRule="auto"/>
        <w:ind w:left="1440" w:hanging="720"/>
        <w:jc w:val="left"/>
        <w:outlineLvl w:val="1"/>
        <w:rPr>
          <w:rFonts w:ascii="MS Reference Sans Serif" w:hAnsi="MS Reference Sans Serif"/>
          <w:sz w:val="22"/>
          <w:szCs w:val="22"/>
        </w:rPr>
      </w:pPr>
      <w:r w:rsidRPr="003C5595">
        <w:rPr>
          <w:rFonts w:ascii="MS Reference Sans Serif" w:eastAsia="Arial Unicode MS" w:hAnsi="MS Reference Sans Serif" w:cs="Arial Unicode MS"/>
          <w:sz w:val="22"/>
          <w:szCs w:val="22"/>
        </w:rPr>
        <w:t xml:space="preserve">When the </w:t>
      </w:r>
      <w:r w:rsidR="00F8756D" w:rsidRPr="003C5595">
        <w:rPr>
          <w:rFonts w:ascii="MS Reference Sans Serif" w:eastAsia="Arial Unicode MS" w:hAnsi="MS Reference Sans Serif" w:cs="Arial Unicode MS"/>
          <w:sz w:val="22"/>
          <w:szCs w:val="22"/>
        </w:rPr>
        <w:t>premises served by the Company are</w:t>
      </w:r>
      <w:r w:rsidRPr="003C5595">
        <w:rPr>
          <w:rFonts w:ascii="MS Reference Sans Serif" w:eastAsia="Arial Unicode MS" w:hAnsi="MS Reference Sans Serif" w:cs="Arial Unicode MS"/>
          <w:sz w:val="22"/>
          <w:szCs w:val="22"/>
        </w:rPr>
        <w:t xml:space="preserve"> also served in any manner from another water supply of any kind, an approved backflow prevention device shall be installed at the service connection.  Water service for either stand</w:t>
      </w:r>
      <w:r w:rsidRPr="003C5595">
        <w:rPr>
          <w:rFonts w:ascii="MS Reference Sans Serif" w:eastAsia="Arial Unicode MS" w:hAnsi="MS Reference Sans Serif" w:cs="Arial Unicode MS"/>
          <w:sz w:val="22"/>
          <w:szCs w:val="22"/>
        </w:rPr>
        <w:noBreakHyphen/>
        <w:t>by or other purposes will not be furnished until piping and connections are inspected and approved by a representative of the Company.</w:t>
      </w:r>
    </w:p>
    <w:p w14:paraId="41C6F9E5" w14:textId="3F7792D0" w:rsidR="00D25401" w:rsidRPr="003C5595" w:rsidRDefault="00D25401" w:rsidP="002C1750">
      <w:pPr>
        <w:widowControl/>
        <w:numPr>
          <w:ilvl w:val="1"/>
          <w:numId w:val="9"/>
        </w:numPr>
        <w:spacing w:after="120" w:line="240" w:lineRule="auto"/>
        <w:ind w:left="1440" w:hanging="720"/>
        <w:jc w:val="left"/>
        <w:outlineLvl w:val="1"/>
        <w:rPr>
          <w:rFonts w:ascii="MS Reference Sans Serif" w:hAnsi="MS Reference Sans Serif"/>
          <w:sz w:val="22"/>
          <w:szCs w:val="22"/>
        </w:rPr>
      </w:pPr>
      <w:r w:rsidRPr="003C5595">
        <w:rPr>
          <w:rFonts w:ascii="MS Reference Sans Serif" w:hAnsi="MS Reference Sans Serif"/>
          <w:sz w:val="22"/>
          <w:szCs w:val="22"/>
        </w:rPr>
        <w:t>In accordance with the Company's Cross Connection Control program, as filed with IDEQ, the Company shall require an appropriate backflow prevention device be installed on any customer s service connection whenever an actual or potential hazard is deemed to exist. Any such device shall appear on the State</w:t>
      </w:r>
      <w:r w:rsidR="0087124A" w:rsidRPr="003C5595">
        <w:rPr>
          <w:rFonts w:ascii="MS Reference Sans Serif" w:hAnsi="MS Reference Sans Serif"/>
          <w:sz w:val="22"/>
          <w:szCs w:val="22"/>
        </w:rPr>
        <w:t>'</w:t>
      </w:r>
      <w:r w:rsidRPr="003C5595">
        <w:rPr>
          <w:rFonts w:ascii="MS Reference Sans Serif" w:hAnsi="MS Reference Sans Serif"/>
          <w:sz w:val="22"/>
          <w:szCs w:val="22"/>
        </w:rPr>
        <w:t xml:space="preserve">s list of approved backflow prevention devices and be approved by the Company prior </w:t>
      </w:r>
      <w:r w:rsidR="001340A4" w:rsidRPr="003C5595">
        <w:rPr>
          <w:rFonts w:ascii="MS Reference Sans Serif" w:hAnsi="MS Reference Sans Serif"/>
          <w:sz w:val="22"/>
          <w:szCs w:val="22"/>
        </w:rPr>
        <w:t>to installation</w:t>
      </w:r>
      <w:r w:rsidRPr="003C5595">
        <w:rPr>
          <w:rFonts w:ascii="MS Reference Sans Serif" w:hAnsi="MS Reference Sans Serif"/>
          <w:sz w:val="22"/>
          <w:szCs w:val="22"/>
        </w:rPr>
        <w:t>.</w:t>
      </w:r>
    </w:p>
    <w:p w14:paraId="096D9E16" w14:textId="77777777" w:rsidR="0087124A" w:rsidRPr="003C5595" w:rsidRDefault="00D25401" w:rsidP="002C1750">
      <w:pPr>
        <w:widowControl/>
        <w:numPr>
          <w:ilvl w:val="2"/>
          <w:numId w:val="9"/>
        </w:numPr>
        <w:tabs>
          <w:tab w:val="left" w:pos="720"/>
        </w:tabs>
        <w:spacing w:after="120" w:line="240" w:lineRule="auto"/>
        <w:ind w:left="2520"/>
        <w:jc w:val="left"/>
        <w:outlineLvl w:val="1"/>
        <w:rPr>
          <w:rFonts w:ascii="MS Reference Sans Serif" w:hAnsi="MS Reference Sans Serif"/>
          <w:sz w:val="22"/>
          <w:szCs w:val="22"/>
        </w:rPr>
      </w:pPr>
      <w:r w:rsidRPr="003C5595">
        <w:rPr>
          <w:rFonts w:ascii="MS Reference Sans Serif" w:hAnsi="MS Reference Sans Serif"/>
          <w:sz w:val="22"/>
          <w:szCs w:val="22"/>
        </w:rPr>
        <w:t>In the event that a backflow prevention device is required, it shall be installed, maintained and tested at the customer s expense.  Failure to install, maintain or test the required device will result in termination of service to the customer in accordance with the Commission's Rules and Regulations</w:t>
      </w:r>
    </w:p>
    <w:p w14:paraId="4D5667F1" w14:textId="1ADD384A" w:rsidR="0087124A" w:rsidRPr="003C5595" w:rsidRDefault="00D25401" w:rsidP="002C1750">
      <w:pPr>
        <w:widowControl/>
        <w:numPr>
          <w:ilvl w:val="2"/>
          <w:numId w:val="9"/>
        </w:numPr>
        <w:tabs>
          <w:tab w:val="left" w:pos="720"/>
        </w:tabs>
        <w:spacing w:after="120" w:line="240" w:lineRule="auto"/>
        <w:ind w:left="2520"/>
        <w:jc w:val="left"/>
        <w:outlineLvl w:val="1"/>
        <w:rPr>
          <w:rFonts w:ascii="MS Reference Sans Serif" w:hAnsi="MS Reference Sans Serif"/>
          <w:sz w:val="22"/>
          <w:szCs w:val="22"/>
        </w:rPr>
      </w:pPr>
      <w:r w:rsidRPr="003C5595">
        <w:rPr>
          <w:rFonts w:ascii="MS Reference Sans Serif" w:hAnsi="MS Reference Sans Serif"/>
          <w:sz w:val="22"/>
          <w:szCs w:val="22"/>
        </w:rPr>
        <w:t xml:space="preserve">The Company shall require that all backflow devices connected to the public drinking water system be tested upon installation, and annually thereafter or when relocated or repaired. All testing shall be completed by a State of Idaho certified backflow assembly tester (BAT). The results of the tests shall be reported to the company within 30 days </w:t>
      </w:r>
      <w:r w:rsidR="00342E7F" w:rsidRPr="003C5595">
        <w:rPr>
          <w:rFonts w:ascii="MS Reference Sans Serif" w:hAnsi="MS Reference Sans Serif"/>
          <w:sz w:val="22"/>
          <w:szCs w:val="22"/>
        </w:rPr>
        <w:t>of</w:t>
      </w:r>
      <w:r w:rsidRPr="003C5595">
        <w:rPr>
          <w:rFonts w:ascii="MS Reference Sans Serif" w:hAnsi="MS Reference Sans Serif"/>
          <w:sz w:val="22"/>
          <w:szCs w:val="22"/>
        </w:rPr>
        <w:t xml:space="preserve"> the date of the test. The submitted form shall be preapproved by the Company</w:t>
      </w:r>
      <w:r w:rsidR="00AA0C4A">
        <w:rPr>
          <w:rFonts w:ascii="MS Reference Sans Serif" w:hAnsi="MS Reference Sans Serif"/>
          <w:sz w:val="22"/>
          <w:szCs w:val="22"/>
        </w:rPr>
        <w:t>.</w:t>
      </w:r>
    </w:p>
    <w:p w14:paraId="1B2F767D" w14:textId="320800D9" w:rsidR="00D82FB4" w:rsidRPr="003C5595" w:rsidRDefault="0087124A" w:rsidP="001A3602">
      <w:pPr>
        <w:widowControl/>
        <w:numPr>
          <w:ilvl w:val="1"/>
          <w:numId w:val="9"/>
        </w:numPr>
        <w:tabs>
          <w:tab w:val="left" w:pos="720"/>
        </w:tabs>
        <w:spacing w:after="120" w:line="240" w:lineRule="auto"/>
        <w:ind w:left="1440" w:hanging="720"/>
        <w:jc w:val="left"/>
        <w:outlineLvl w:val="1"/>
        <w:rPr>
          <w:rFonts w:ascii="MS Reference Sans Serif" w:eastAsia="Arial Unicode MS" w:hAnsi="MS Reference Sans Serif" w:cs="Arial Unicode MS"/>
          <w:sz w:val="22"/>
          <w:szCs w:val="22"/>
        </w:rPr>
      </w:pPr>
      <w:r w:rsidRPr="003C5595">
        <w:rPr>
          <w:rFonts w:ascii="MS Reference Sans Serif" w:hAnsi="MS Reference Sans Serif"/>
          <w:sz w:val="22"/>
          <w:szCs w:val="22"/>
        </w:rPr>
        <w:t xml:space="preserve"> </w:t>
      </w:r>
      <w:r w:rsidR="00D25401" w:rsidRPr="003C5595">
        <w:rPr>
          <w:rFonts w:ascii="MS Reference Sans Serif" w:hAnsi="MS Reference Sans Serif"/>
          <w:sz w:val="22"/>
          <w:szCs w:val="22"/>
        </w:rPr>
        <w:t xml:space="preserve">It is the sole responsibility of the Customer to install, operate and maintain at all times their plumbing system in compliance with the current edition of the Uniform Plumbing </w:t>
      </w:r>
      <w:r w:rsidR="00AA0C4A" w:rsidRPr="003C5595">
        <w:rPr>
          <w:rFonts w:ascii="MS Reference Sans Serif" w:hAnsi="MS Reference Sans Serif"/>
          <w:sz w:val="22"/>
          <w:szCs w:val="22"/>
        </w:rPr>
        <w:t>Code.</w:t>
      </w:r>
      <w:r w:rsidR="00AA0C4A" w:rsidRPr="003C5595">
        <w:rPr>
          <w:rFonts w:ascii="MS Reference Sans Serif" w:eastAsia="Arial Unicode MS" w:hAnsi="MS Reference Sans Serif" w:cs="Arial Unicode MS"/>
          <w:sz w:val="22"/>
          <w:szCs w:val="22"/>
        </w:rPr>
        <w:t xml:space="preserve"> Property</w:t>
      </w:r>
      <w:r w:rsidR="000E5B7B" w:rsidRPr="003C5595">
        <w:rPr>
          <w:rFonts w:ascii="MS Reference Sans Serif" w:eastAsia="Arial Unicode MS" w:hAnsi="MS Reference Sans Serif" w:cs="Arial Unicode MS"/>
          <w:sz w:val="22"/>
          <w:szCs w:val="22"/>
        </w:rPr>
        <w:t xml:space="preserve"> owners will not be allowed to connect the water service of different properties together.</w:t>
      </w:r>
    </w:p>
    <w:p w14:paraId="06E14DA4" w14:textId="0C54F453" w:rsidR="000E5B7B" w:rsidRPr="003C5595" w:rsidRDefault="00451E92" w:rsidP="001A3602">
      <w:pPr>
        <w:widowControl/>
        <w:numPr>
          <w:ilvl w:val="1"/>
          <w:numId w:val="9"/>
        </w:numPr>
        <w:spacing w:after="120" w:line="240" w:lineRule="auto"/>
        <w:ind w:left="1440" w:hanging="720"/>
        <w:jc w:val="left"/>
        <w:outlineLvl w:val="1"/>
        <w:rPr>
          <w:rFonts w:ascii="MS Reference Sans Serif" w:eastAsia="Arial Unicode MS" w:hAnsi="MS Reference Sans Serif" w:cs="Arial Unicode MS"/>
          <w:sz w:val="22"/>
          <w:szCs w:val="22"/>
        </w:rPr>
      </w:pPr>
      <w:r>
        <w:rPr>
          <w:rFonts w:ascii="MS Reference Sans Serif" w:eastAsia="Arial Unicode MS" w:hAnsi="MS Reference Sans Serif" w:cs="Arial Unicode MS"/>
          <w:sz w:val="22"/>
          <w:szCs w:val="22"/>
        </w:rPr>
        <w:t xml:space="preserve"> </w:t>
      </w:r>
      <w:r w:rsidR="000E5B7B" w:rsidRPr="003C5595">
        <w:rPr>
          <w:rFonts w:ascii="MS Reference Sans Serif" w:eastAsia="Arial Unicode MS" w:hAnsi="MS Reference Sans Serif" w:cs="Arial Unicode MS"/>
          <w:sz w:val="22"/>
          <w:szCs w:val="22"/>
        </w:rPr>
        <w:t xml:space="preserve">All of the Customer's service pipes and fixtures must be kept in repair and protected from freezing at his or her expense.  When </w:t>
      </w:r>
      <w:r w:rsidR="000E5B7B" w:rsidRPr="003C5595">
        <w:rPr>
          <w:rFonts w:ascii="MS Reference Sans Serif" w:eastAsia="Arial Unicode MS" w:hAnsi="MS Reference Sans Serif" w:cs="Arial Unicode MS"/>
          <w:sz w:val="22"/>
          <w:szCs w:val="22"/>
        </w:rPr>
        <w:lastRenderedPageBreak/>
        <w:t>there are leaking or defective pipes or fixtures, the water may be turned off at the option of the Company until the proper repairs are made.</w:t>
      </w:r>
    </w:p>
    <w:p w14:paraId="0C6C30D9" w14:textId="77777777" w:rsidR="000E5B7B" w:rsidRPr="00034CE2" w:rsidRDefault="000E5B7B" w:rsidP="00D52624">
      <w:pPr>
        <w:widowControl/>
        <w:numPr>
          <w:ilvl w:val="0"/>
          <w:numId w:val="1"/>
        </w:numPr>
        <w:spacing w:before="480" w:after="240" w:line="240" w:lineRule="auto"/>
        <w:ind w:hanging="720"/>
        <w:jc w:val="left"/>
        <w:outlineLvl w:val="0"/>
        <w:rPr>
          <w:rFonts w:ascii="MS Reference Sans Serif" w:eastAsia="Arial Unicode MS" w:hAnsi="MS Reference Sans Serif" w:cs="Arial Unicode MS"/>
          <w:b/>
          <w:szCs w:val="24"/>
        </w:rPr>
      </w:pPr>
      <w:r w:rsidRPr="00034CE2">
        <w:rPr>
          <w:rFonts w:ascii="MS Reference Sans Serif" w:eastAsia="Arial Unicode MS" w:hAnsi="MS Reference Sans Serif" w:cs="Arial Unicode MS"/>
          <w:b/>
          <w:szCs w:val="24"/>
        </w:rPr>
        <w:t>INSTALLATION OF SERVICE CONNECTIONS</w:t>
      </w:r>
    </w:p>
    <w:p w14:paraId="2D9AA503" w14:textId="77777777" w:rsidR="00D82FB4" w:rsidRPr="00034CE2" w:rsidRDefault="000E5B7B" w:rsidP="00D52624">
      <w:pPr>
        <w:widowControl/>
        <w:numPr>
          <w:ilvl w:val="1"/>
          <w:numId w:val="10"/>
        </w:numPr>
        <w:spacing w:after="120" w:line="240" w:lineRule="auto"/>
        <w:ind w:left="1440" w:hanging="720"/>
        <w:jc w:val="left"/>
        <w:outlineLvl w:val="1"/>
        <w:rPr>
          <w:rFonts w:ascii="MS Reference Sans Serif" w:eastAsia="Arial Unicode MS" w:hAnsi="MS Reference Sans Serif" w:cs="Arial Unicode MS"/>
          <w:sz w:val="22"/>
          <w:szCs w:val="22"/>
        </w:rPr>
      </w:pPr>
      <w:r w:rsidRPr="00034CE2">
        <w:rPr>
          <w:rFonts w:ascii="MS Reference Sans Serif" w:eastAsia="Arial Unicode MS" w:hAnsi="MS Reference Sans Serif" w:cs="Arial Unicode MS"/>
          <w:sz w:val="22"/>
          <w:szCs w:val="22"/>
        </w:rPr>
        <w:t xml:space="preserve">The service connection is the property of the Company and as such, the Company is responsible for its installation and maintenance.  It consists of piping, curbstop and valve or meter box and a meter, if the system is metered.  The service connection transmits water from the Company's water main to a valve or meter box generally located near the Customer's property line.  All piping, valves or appliances beyond this point </w:t>
      </w:r>
      <w:r w:rsidR="006E1D7E" w:rsidRPr="00034CE2">
        <w:rPr>
          <w:rFonts w:ascii="MS Reference Sans Serif" w:eastAsia="Arial Unicode MS" w:hAnsi="MS Reference Sans Serif" w:cs="Arial Unicode MS"/>
          <w:sz w:val="22"/>
          <w:szCs w:val="22"/>
        </w:rPr>
        <w:t>shall be</w:t>
      </w:r>
      <w:r w:rsidRPr="00034CE2">
        <w:rPr>
          <w:rFonts w:ascii="MS Reference Sans Serif" w:eastAsia="Arial Unicode MS" w:hAnsi="MS Reference Sans Serif" w:cs="Arial Unicode MS"/>
          <w:sz w:val="22"/>
          <w:szCs w:val="22"/>
        </w:rPr>
        <w:t xml:space="preserve"> the property and responsibility of the Customer.</w:t>
      </w:r>
    </w:p>
    <w:p w14:paraId="20B93610" w14:textId="77777777" w:rsidR="00D82FB4" w:rsidRPr="00034CE2" w:rsidRDefault="00061799" w:rsidP="00D52624">
      <w:pPr>
        <w:widowControl/>
        <w:numPr>
          <w:ilvl w:val="1"/>
          <w:numId w:val="10"/>
        </w:numPr>
        <w:spacing w:after="120" w:line="240" w:lineRule="auto"/>
        <w:ind w:left="1440" w:hanging="720"/>
        <w:jc w:val="left"/>
        <w:outlineLvl w:val="1"/>
        <w:rPr>
          <w:rFonts w:ascii="MS Reference Sans Serif" w:eastAsia="Arial Unicode MS" w:hAnsi="MS Reference Sans Serif" w:cs="Arial Unicode MS"/>
          <w:sz w:val="22"/>
          <w:szCs w:val="22"/>
        </w:rPr>
      </w:pPr>
      <w:r w:rsidRPr="00034CE2">
        <w:rPr>
          <w:rFonts w:ascii="MS Reference Sans Serif" w:eastAsia="Arial Unicode MS" w:hAnsi="MS Reference Sans Serif" w:cs="Arial Unicode MS"/>
          <w:sz w:val="22"/>
          <w:szCs w:val="22"/>
        </w:rPr>
        <w:t>The Company</w:t>
      </w:r>
      <w:r w:rsidR="00E4587F" w:rsidRPr="00034CE2">
        <w:rPr>
          <w:rFonts w:ascii="MS Reference Sans Serif" w:eastAsia="Arial Unicode MS" w:hAnsi="MS Reference Sans Serif" w:cs="Arial Unicode MS"/>
          <w:sz w:val="22"/>
          <w:szCs w:val="22"/>
        </w:rPr>
        <w:t xml:space="preserve"> </w:t>
      </w:r>
      <w:r w:rsidR="000E5B7B" w:rsidRPr="00034CE2">
        <w:rPr>
          <w:rFonts w:ascii="MS Reference Sans Serif" w:eastAsia="Arial Unicode MS" w:hAnsi="MS Reference Sans Serif" w:cs="Arial Unicode MS"/>
          <w:sz w:val="22"/>
          <w:szCs w:val="22"/>
        </w:rPr>
        <w:t>reserve</w:t>
      </w:r>
      <w:r w:rsidRPr="00034CE2">
        <w:rPr>
          <w:rFonts w:ascii="MS Reference Sans Serif" w:eastAsia="Arial Unicode MS" w:hAnsi="MS Reference Sans Serif" w:cs="Arial Unicode MS"/>
          <w:sz w:val="22"/>
          <w:szCs w:val="22"/>
        </w:rPr>
        <w:t>s</w:t>
      </w:r>
      <w:r w:rsidR="000E5B7B" w:rsidRPr="00034CE2">
        <w:rPr>
          <w:rFonts w:ascii="MS Reference Sans Serif" w:eastAsia="Arial Unicode MS" w:hAnsi="MS Reference Sans Serif" w:cs="Arial Unicode MS"/>
          <w:sz w:val="22"/>
          <w:szCs w:val="22"/>
        </w:rPr>
        <w:t xml:space="preserve"> the right to designate the size and location of the service line, curbstop, meter (if applicable) and meter or valve box and the amount of space which must be left unobstructed for the installation and future maintenance and operation thereof.</w:t>
      </w:r>
    </w:p>
    <w:p w14:paraId="7C5BD2B5" w14:textId="77777777" w:rsidR="00D82FB4" w:rsidRPr="00034CE2" w:rsidRDefault="000E5B7B" w:rsidP="00D52624">
      <w:pPr>
        <w:widowControl/>
        <w:numPr>
          <w:ilvl w:val="1"/>
          <w:numId w:val="10"/>
        </w:numPr>
        <w:spacing w:after="120" w:line="240" w:lineRule="auto"/>
        <w:ind w:left="1440" w:hanging="720"/>
        <w:jc w:val="left"/>
        <w:outlineLvl w:val="1"/>
        <w:rPr>
          <w:rFonts w:ascii="MS Reference Sans Serif" w:eastAsia="Arial Unicode MS" w:hAnsi="MS Reference Sans Serif" w:cs="Arial Unicode MS"/>
          <w:sz w:val="22"/>
          <w:szCs w:val="22"/>
        </w:rPr>
      </w:pPr>
      <w:r w:rsidRPr="00034CE2">
        <w:rPr>
          <w:rFonts w:ascii="MS Reference Sans Serif" w:eastAsia="Arial Unicode MS" w:hAnsi="MS Reference Sans Serif" w:cs="Arial Unicode MS"/>
          <w:sz w:val="22"/>
          <w:szCs w:val="22"/>
        </w:rPr>
        <w:t xml:space="preserve">Where a service connection is desired </w:t>
      </w:r>
      <w:r w:rsidR="00061799" w:rsidRPr="00034CE2">
        <w:rPr>
          <w:rFonts w:ascii="MS Reference Sans Serif" w:eastAsia="Arial Unicode MS" w:hAnsi="MS Reference Sans Serif" w:cs="Arial Unicode MS"/>
          <w:sz w:val="22"/>
          <w:szCs w:val="22"/>
        </w:rPr>
        <w:t>for premises</w:t>
      </w:r>
      <w:r w:rsidR="006E1D7E" w:rsidRPr="00034CE2">
        <w:rPr>
          <w:rFonts w:ascii="MS Reference Sans Serif" w:eastAsia="Arial Unicode MS" w:hAnsi="MS Reference Sans Serif" w:cs="Arial Unicode MS"/>
          <w:sz w:val="22"/>
          <w:szCs w:val="22"/>
        </w:rPr>
        <w:t xml:space="preserve"> </w:t>
      </w:r>
      <w:r w:rsidRPr="00034CE2">
        <w:rPr>
          <w:rFonts w:ascii="MS Reference Sans Serif" w:eastAsia="Arial Unicode MS" w:hAnsi="MS Reference Sans Serif" w:cs="Arial Unicode MS"/>
          <w:sz w:val="22"/>
          <w:szCs w:val="22"/>
        </w:rPr>
        <w:t>on which there is no permanent structure, the Company will install a service connection to said premises only upon payment by the applicant of the estimated cost of said service connection.   If within a period of five (5) years from the installation of said service connection a permanent structure is erected on the premises, the Company will refund, with interest, the difference between any approved new Customer charges in effect at the time of connection, and the applicant's advance.</w:t>
      </w:r>
    </w:p>
    <w:p w14:paraId="69AF7438" w14:textId="77777777" w:rsidR="000E5B7B" w:rsidRPr="00034CE2" w:rsidRDefault="000E5B7B" w:rsidP="00D52624">
      <w:pPr>
        <w:widowControl/>
        <w:numPr>
          <w:ilvl w:val="1"/>
          <w:numId w:val="10"/>
        </w:numPr>
        <w:spacing w:after="120" w:line="240" w:lineRule="auto"/>
        <w:ind w:left="1440" w:hanging="720"/>
        <w:jc w:val="left"/>
        <w:outlineLvl w:val="1"/>
        <w:rPr>
          <w:rFonts w:ascii="MS Reference Sans Serif" w:eastAsia="Arial Unicode MS" w:hAnsi="MS Reference Sans Serif" w:cs="Arial Unicode MS"/>
          <w:sz w:val="22"/>
          <w:szCs w:val="22"/>
        </w:rPr>
      </w:pPr>
      <w:r w:rsidRPr="00034CE2">
        <w:rPr>
          <w:rFonts w:ascii="MS Reference Sans Serif" w:eastAsia="Arial Unicode MS" w:hAnsi="MS Reference Sans Serif" w:cs="Arial Unicode MS"/>
          <w:sz w:val="22"/>
          <w:szCs w:val="22"/>
        </w:rPr>
        <w:t>The extra costs of any out</w:t>
      </w:r>
      <w:r w:rsidRPr="00034CE2">
        <w:rPr>
          <w:rFonts w:ascii="MS Reference Sans Serif" w:eastAsia="Arial Unicode MS" w:hAnsi="MS Reference Sans Serif" w:cs="Arial Unicode MS"/>
          <w:sz w:val="22"/>
          <w:szCs w:val="22"/>
        </w:rPr>
        <w:noBreakHyphen/>
        <w:t>of</w:t>
      </w:r>
      <w:r w:rsidRPr="00034CE2">
        <w:rPr>
          <w:rFonts w:ascii="MS Reference Sans Serif" w:eastAsia="Arial Unicode MS" w:hAnsi="MS Reference Sans Serif" w:cs="Arial Unicode MS"/>
          <w:sz w:val="22"/>
          <w:szCs w:val="22"/>
        </w:rPr>
        <w:noBreakHyphen/>
        <w:t>the</w:t>
      </w:r>
      <w:r w:rsidRPr="00034CE2">
        <w:rPr>
          <w:rFonts w:ascii="MS Reference Sans Serif" w:eastAsia="Arial Unicode MS" w:hAnsi="MS Reference Sans Serif" w:cs="Arial Unicode MS"/>
          <w:sz w:val="22"/>
          <w:szCs w:val="22"/>
        </w:rPr>
        <w:noBreakHyphen/>
        <w:t>ordinary circumstances requiring additional equipment or special construction techniques involved in the installation of a service connection will be agreed to in advance by the Customer and the Company.</w:t>
      </w:r>
      <w:r w:rsidR="002B58CB" w:rsidRPr="00034CE2">
        <w:rPr>
          <w:rFonts w:ascii="MS Reference Sans Serif" w:eastAsia="Arial Unicode MS" w:hAnsi="MS Reference Sans Serif" w:cs="Arial Unicode MS"/>
          <w:sz w:val="22"/>
          <w:szCs w:val="22"/>
        </w:rPr>
        <w:t xml:space="preserve"> </w:t>
      </w:r>
    </w:p>
    <w:p w14:paraId="0B0A7BF6" w14:textId="77777777" w:rsidR="000E5B7B" w:rsidRPr="00034CE2" w:rsidRDefault="000E5B7B" w:rsidP="00D52624">
      <w:pPr>
        <w:widowControl/>
        <w:numPr>
          <w:ilvl w:val="0"/>
          <w:numId w:val="1"/>
        </w:numPr>
        <w:spacing w:before="480" w:after="240" w:line="240" w:lineRule="auto"/>
        <w:ind w:hanging="720"/>
        <w:jc w:val="left"/>
        <w:rPr>
          <w:rFonts w:ascii="MS Reference Sans Serif" w:eastAsia="Arial Unicode MS" w:hAnsi="MS Reference Sans Serif" w:cs="Arial Unicode MS"/>
          <w:b/>
          <w:szCs w:val="24"/>
        </w:rPr>
      </w:pPr>
      <w:r w:rsidRPr="00034CE2">
        <w:rPr>
          <w:rFonts w:ascii="MS Reference Sans Serif" w:eastAsia="Arial Unicode MS" w:hAnsi="MS Reference Sans Serif" w:cs="Arial Unicode MS"/>
          <w:b/>
          <w:szCs w:val="24"/>
        </w:rPr>
        <w:t>REPLACEMENT OR ENLARGEMENT OF SERVICE CONNECTION</w:t>
      </w:r>
    </w:p>
    <w:p w14:paraId="2C424A42" w14:textId="77777777" w:rsidR="00DF244F" w:rsidRPr="00034CE2" w:rsidRDefault="000E5B7B" w:rsidP="00D52624">
      <w:pPr>
        <w:widowControl/>
        <w:numPr>
          <w:ilvl w:val="1"/>
          <w:numId w:val="11"/>
        </w:numPr>
        <w:spacing w:after="120" w:line="240" w:lineRule="auto"/>
        <w:ind w:left="1440" w:hanging="720"/>
        <w:jc w:val="left"/>
        <w:rPr>
          <w:rFonts w:ascii="MS Reference Sans Serif" w:eastAsia="Arial Unicode MS" w:hAnsi="MS Reference Sans Serif" w:cs="Arial Unicode MS"/>
          <w:sz w:val="22"/>
          <w:szCs w:val="22"/>
        </w:rPr>
      </w:pPr>
      <w:r w:rsidRPr="00034CE2">
        <w:rPr>
          <w:rFonts w:ascii="MS Reference Sans Serif" w:eastAsia="Arial Unicode MS" w:hAnsi="MS Reference Sans Serif" w:cs="Arial Unicode MS"/>
          <w:sz w:val="22"/>
          <w:szCs w:val="22"/>
        </w:rPr>
        <w:t>Unless otherwise provided herein, the Company shall replace or enlarge service connections at its own expense as follows:</w:t>
      </w:r>
    </w:p>
    <w:p w14:paraId="0627A12B" w14:textId="77777777" w:rsidR="00DF244F" w:rsidRPr="00034CE2" w:rsidRDefault="0007212A" w:rsidP="00D52624">
      <w:pPr>
        <w:widowControl/>
        <w:numPr>
          <w:ilvl w:val="1"/>
          <w:numId w:val="1"/>
        </w:numPr>
        <w:spacing w:after="120" w:line="240" w:lineRule="auto"/>
        <w:ind w:left="2160" w:hanging="720"/>
        <w:jc w:val="left"/>
        <w:outlineLvl w:val="2"/>
        <w:rPr>
          <w:rFonts w:ascii="MS Reference Sans Serif" w:eastAsia="Arial Unicode MS" w:hAnsi="MS Reference Sans Serif" w:cs="Arial Unicode MS"/>
          <w:sz w:val="22"/>
          <w:szCs w:val="22"/>
        </w:rPr>
      </w:pPr>
      <w:r w:rsidRPr="00034CE2">
        <w:rPr>
          <w:rFonts w:ascii="MS Reference Sans Serif" w:eastAsia="Arial Unicode MS" w:hAnsi="MS Reference Sans Serif" w:cs="Arial Unicode MS"/>
          <w:sz w:val="22"/>
          <w:szCs w:val="22"/>
        </w:rPr>
        <w:lastRenderedPageBreak/>
        <w:t>w</w:t>
      </w:r>
      <w:r w:rsidR="000E5B7B" w:rsidRPr="00034CE2">
        <w:rPr>
          <w:rFonts w:ascii="MS Reference Sans Serif" w:eastAsia="Arial Unicode MS" w:hAnsi="MS Reference Sans Serif" w:cs="Arial Unicode MS"/>
          <w:sz w:val="22"/>
          <w:szCs w:val="22"/>
        </w:rPr>
        <w:t>henever it is necessary to cha</w:t>
      </w:r>
      <w:r w:rsidR="00DF244F" w:rsidRPr="00034CE2">
        <w:rPr>
          <w:rFonts w:ascii="MS Reference Sans Serif" w:eastAsia="Arial Unicode MS" w:hAnsi="MS Reference Sans Serif" w:cs="Arial Unicode MS"/>
          <w:sz w:val="22"/>
          <w:szCs w:val="22"/>
        </w:rPr>
        <w:t xml:space="preserve">nge the location of any service </w:t>
      </w:r>
      <w:r w:rsidR="000E5B7B" w:rsidRPr="00034CE2">
        <w:rPr>
          <w:rFonts w:ascii="MS Reference Sans Serif" w:eastAsia="Arial Unicode MS" w:hAnsi="MS Reference Sans Serif" w:cs="Arial Unicode MS"/>
          <w:sz w:val="22"/>
          <w:szCs w:val="22"/>
        </w:rPr>
        <w:t>connection due to relocation or abandonment of the Company's mains; and</w:t>
      </w:r>
      <w:r w:rsidRPr="00034CE2">
        <w:rPr>
          <w:rFonts w:ascii="MS Reference Sans Serif" w:eastAsia="Arial Unicode MS" w:hAnsi="MS Reference Sans Serif" w:cs="Arial Unicode MS"/>
          <w:sz w:val="22"/>
          <w:szCs w:val="22"/>
        </w:rPr>
        <w:t>,</w:t>
      </w:r>
    </w:p>
    <w:p w14:paraId="395EA445" w14:textId="77777777" w:rsidR="000E5B7B" w:rsidRPr="00034CE2" w:rsidRDefault="0007212A" w:rsidP="00D52624">
      <w:pPr>
        <w:widowControl/>
        <w:numPr>
          <w:ilvl w:val="1"/>
          <w:numId w:val="1"/>
        </w:numPr>
        <w:spacing w:after="120" w:line="240" w:lineRule="auto"/>
        <w:ind w:left="2160" w:hanging="720"/>
        <w:jc w:val="left"/>
        <w:outlineLvl w:val="2"/>
        <w:rPr>
          <w:rFonts w:ascii="MS Reference Sans Serif" w:eastAsia="Arial Unicode MS" w:hAnsi="MS Reference Sans Serif" w:cs="Arial Unicode MS"/>
          <w:sz w:val="22"/>
          <w:szCs w:val="22"/>
        </w:rPr>
      </w:pPr>
      <w:r w:rsidRPr="00034CE2">
        <w:rPr>
          <w:rFonts w:ascii="MS Reference Sans Serif" w:eastAsia="Arial Unicode MS" w:hAnsi="MS Reference Sans Serif" w:cs="Arial Unicode MS"/>
          <w:sz w:val="22"/>
          <w:szCs w:val="22"/>
        </w:rPr>
        <w:t>f</w:t>
      </w:r>
      <w:r w:rsidR="000E5B7B" w:rsidRPr="00034CE2">
        <w:rPr>
          <w:rFonts w:ascii="MS Reference Sans Serif" w:eastAsia="Arial Unicode MS" w:hAnsi="MS Reference Sans Serif" w:cs="Arial Unicode MS"/>
          <w:sz w:val="22"/>
          <w:szCs w:val="22"/>
        </w:rPr>
        <w:t>or commercial or industrial services where the type or volume of use has changed and the enlargement will result in sufficient increase in annual revenue to justify the enlargement.</w:t>
      </w:r>
    </w:p>
    <w:p w14:paraId="7ED0C700" w14:textId="77777777" w:rsidR="00DF244F" w:rsidRPr="00034CE2" w:rsidRDefault="000E5B7B" w:rsidP="00CD2680">
      <w:pPr>
        <w:widowControl/>
        <w:numPr>
          <w:ilvl w:val="1"/>
          <w:numId w:val="11"/>
        </w:numPr>
        <w:spacing w:after="120" w:line="240" w:lineRule="auto"/>
        <w:ind w:left="1440" w:hanging="720"/>
        <w:jc w:val="left"/>
        <w:outlineLvl w:val="1"/>
        <w:rPr>
          <w:rFonts w:ascii="MS Reference Sans Serif" w:eastAsia="Arial Unicode MS" w:hAnsi="MS Reference Sans Serif" w:cs="Arial Unicode MS"/>
          <w:sz w:val="22"/>
          <w:szCs w:val="22"/>
        </w:rPr>
      </w:pPr>
      <w:r w:rsidRPr="00034CE2">
        <w:rPr>
          <w:rFonts w:ascii="MS Reference Sans Serif" w:eastAsia="Arial Unicode MS" w:hAnsi="MS Reference Sans Serif" w:cs="Arial Unicode MS"/>
          <w:sz w:val="22"/>
          <w:szCs w:val="22"/>
        </w:rPr>
        <w:t>The relocation, enlargement or reduction of service connections for the convenience of the Customer will be at the expense of the Customer.  Prior to such relocation, enlargement or reduction, the Customer will deposit the estimated cost thereof with the Company.  Within fifteen (15) days</w:t>
      </w:r>
      <w:r w:rsidR="00B9774B" w:rsidRPr="00034CE2">
        <w:rPr>
          <w:rFonts w:ascii="MS Reference Sans Serif" w:eastAsia="Arial Unicode MS" w:hAnsi="MS Reference Sans Serif" w:cs="Arial Unicode MS"/>
          <w:sz w:val="22"/>
          <w:szCs w:val="22"/>
        </w:rPr>
        <w:t>,</w:t>
      </w:r>
      <w:r w:rsidRPr="00034CE2">
        <w:rPr>
          <w:rFonts w:ascii="MS Reference Sans Serif" w:eastAsia="Arial Unicode MS" w:hAnsi="MS Reference Sans Serif" w:cs="Arial Unicode MS"/>
          <w:sz w:val="22"/>
          <w:szCs w:val="22"/>
        </w:rPr>
        <w:t xml:space="preserve"> a refund will be made to the Customer in the amount by which the estimated cost exceeds the actual cost.  The amount by which the actual cost exceeds the estimated cost </w:t>
      </w:r>
      <w:r w:rsidR="00061799" w:rsidRPr="00034CE2">
        <w:rPr>
          <w:rFonts w:ascii="MS Reference Sans Serif" w:eastAsia="Arial Unicode MS" w:hAnsi="MS Reference Sans Serif" w:cs="Arial Unicode MS"/>
          <w:sz w:val="22"/>
          <w:szCs w:val="22"/>
        </w:rPr>
        <w:t>will</w:t>
      </w:r>
      <w:r w:rsidRPr="00034CE2">
        <w:rPr>
          <w:rFonts w:ascii="MS Reference Sans Serif" w:eastAsia="Arial Unicode MS" w:hAnsi="MS Reference Sans Serif" w:cs="Arial Unicode MS"/>
          <w:sz w:val="22"/>
          <w:szCs w:val="22"/>
        </w:rPr>
        <w:t xml:space="preserve"> be due and payable within fifteen (15) days after billing for such deficiency.</w:t>
      </w:r>
    </w:p>
    <w:p w14:paraId="2A6F4655" w14:textId="77777777" w:rsidR="000E5B7B" w:rsidRPr="00034CE2" w:rsidRDefault="000E5B7B" w:rsidP="00CD2680">
      <w:pPr>
        <w:widowControl/>
        <w:numPr>
          <w:ilvl w:val="1"/>
          <w:numId w:val="11"/>
        </w:numPr>
        <w:spacing w:after="120" w:line="240" w:lineRule="auto"/>
        <w:ind w:left="1440" w:hanging="720"/>
        <w:jc w:val="left"/>
        <w:outlineLvl w:val="1"/>
        <w:rPr>
          <w:rFonts w:ascii="MS Reference Sans Serif" w:eastAsia="Arial Unicode MS" w:hAnsi="MS Reference Sans Serif" w:cs="Arial Unicode MS"/>
          <w:sz w:val="22"/>
          <w:szCs w:val="22"/>
        </w:rPr>
      </w:pPr>
      <w:r w:rsidRPr="00034CE2">
        <w:rPr>
          <w:rFonts w:ascii="MS Reference Sans Serif" w:eastAsia="Arial Unicode MS" w:hAnsi="MS Reference Sans Serif" w:cs="Arial Unicode MS"/>
          <w:sz w:val="22"/>
          <w:szCs w:val="22"/>
        </w:rPr>
        <w:t xml:space="preserve">Enlargement of any service connection </w:t>
      </w:r>
      <w:r w:rsidR="00061799" w:rsidRPr="00034CE2">
        <w:rPr>
          <w:rFonts w:ascii="MS Reference Sans Serif" w:eastAsia="Arial Unicode MS" w:hAnsi="MS Reference Sans Serif" w:cs="Arial Unicode MS"/>
          <w:sz w:val="22"/>
          <w:szCs w:val="22"/>
        </w:rPr>
        <w:t>will</w:t>
      </w:r>
      <w:r w:rsidRPr="00034CE2">
        <w:rPr>
          <w:rFonts w:ascii="MS Reference Sans Serif" w:eastAsia="Arial Unicode MS" w:hAnsi="MS Reference Sans Serif" w:cs="Arial Unicode MS"/>
          <w:sz w:val="22"/>
          <w:szCs w:val="22"/>
        </w:rPr>
        <w:t xml:space="preserve"> be made only after such time as the Customer's plumbing inside his or her premises have been enlarged sufficiently to accommodate the additional capacity.</w:t>
      </w:r>
    </w:p>
    <w:p w14:paraId="09EA041F" w14:textId="77777777" w:rsidR="00DF244F" w:rsidRPr="00034CE2" w:rsidRDefault="000E5B7B" w:rsidP="00CD2680">
      <w:pPr>
        <w:widowControl/>
        <w:numPr>
          <w:ilvl w:val="0"/>
          <w:numId w:val="1"/>
        </w:numPr>
        <w:spacing w:before="480" w:after="240" w:line="240" w:lineRule="auto"/>
        <w:ind w:hanging="720"/>
        <w:jc w:val="left"/>
        <w:outlineLvl w:val="0"/>
        <w:rPr>
          <w:rFonts w:ascii="MS Reference Sans Serif" w:eastAsia="Arial Unicode MS" w:hAnsi="MS Reference Sans Serif" w:cs="Arial Unicode MS"/>
          <w:b/>
          <w:szCs w:val="24"/>
        </w:rPr>
      </w:pPr>
      <w:r w:rsidRPr="00034CE2">
        <w:rPr>
          <w:rFonts w:ascii="MS Reference Sans Serif" w:eastAsia="Arial Unicode MS" w:hAnsi="MS Reference Sans Serif" w:cs="Arial Unicode MS"/>
          <w:b/>
          <w:szCs w:val="24"/>
        </w:rPr>
        <w:t>DISCONNECTION AND RECONNECTION OF SERVICE</w:t>
      </w:r>
    </w:p>
    <w:p w14:paraId="71ACD98C" w14:textId="77777777" w:rsidR="00DF244F" w:rsidRPr="00034CE2" w:rsidRDefault="00DF244F" w:rsidP="00CD2680">
      <w:pPr>
        <w:widowControl/>
        <w:numPr>
          <w:ilvl w:val="1"/>
          <w:numId w:val="12"/>
        </w:numPr>
        <w:spacing w:after="120" w:line="240" w:lineRule="auto"/>
        <w:ind w:left="1440" w:hanging="720"/>
        <w:jc w:val="left"/>
        <w:outlineLvl w:val="1"/>
        <w:rPr>
          <w:rFonts w:ascii="MS Reference Sans Serif" w:eastAsia="Arial Unicode MS" w:hAnsi="MS Reference Sans Serif" w:cs="Arial Unicode MS"/>
          <w:sz w:val="22"/>
          <w:szCs w:val="22"/>
        </w:rPr>
      </w:pPr>
      <w:r w:rsidRPr="00034CE2">
        <w:rPr>
          <w:rFonts w:ascii="MS Reference Sans Serif" w:eastAsia="Arial Unicode MS" w:hAnsi="MS Reference Sans Serif" w:cs="Arial Unicode MS"/>
          <w:sz w:val="22"/>
          <w:szCs w:val="22"/>
        </w:rPr>
        <w:t>W</w:t>
      </w:r>
      <w:r w:rsidR="000E5B7B" w:rsidRPr="00034CE2">
        <w:rPr>
          <w:rFonts w:ascii="MS Reference Sans Serif" w:eastAsia="Arial Unicode MS" w:hAnsi="MS Reference Sans Serif" w:cs="Arial Unicode MS"/>
          <w:sz w:val="22"/>
          <w:szCs w:val="22"/>
        </w:rPr>
        <w:t>hen a Customer desires to discon</w:t>
      </w:r>
      <w:r w:rsidRPr="00034CE2">
        <w:rPr>
          <w:rFonts w:ascii="MS Reference Sans Serif" w:eastAsia="Arial Unicode MS" w:hAnsi="MS Reference Sans Serif" w:cs="Arial Unicode MS"/>
          <w:sz w:val="22"/>
          <w:szCs w:val="22"/>
        </w:rPr>
        <w:t>tinue service he shall give noti</w:t>
      </w:r>
      <w:r w:rsidR="000E5B7B" w:rsidRPr="00034CE2">
        <w:rPr>
          <w:rFonts w:ascii="MS Reference Sans Serif" w:eastAsia="Arial Unicode MS" w:hAnsi="MS Reference Sans Serif" w:cs="Arial Unicode MS"/>
          <w:sz w:val="22"/>
          <w:szCs w:val="22"/>
        </w:rPr>
        <w:t>ce to the Company at least two (2) days in advance and be responsible for all water consumed for the two (2) day</w:t>
      </w:r>
      <w:r w:rsidRPr="00034CE2">
        <w:rPr>
          <w:rFonts w:ascii="MS Reference Sans Serif" w:eastAsia="Arial Unicode MS" w:hAnsi="MS Reference Sans Serif" w:cs="Arial Unicode MS"/>
          <w:sz w:val="22"/>
          <w:szCs w:val="22"/>
        </w:rPr>
        <w:t>s after the date of such notice.</w:t>
      </w:r>
    </w:p>
    <w:p w14:paraId="0F22CA38" w14:textId="77777777" w:rsidR="00DF244F" w:rsidRPr="00034CE2" w:rsidRDefault="00DF244F" w:rsidP="00D52624">
      <w:pPr>
        <w:widowControl/>
        <w:numPr>
          <w:ilvl w:val="1"/>
          <w:numId w:val="12"/>
        </w:numPr>
        <w:spacing w:after="120" w:line="240" w:lineRule="auto"/>
        <w:ind w:left="1440" w:hanging="720"/>
        <w:jc w:val="left"/>
        <w:outlineLvl w:val="1"/>
        <w:rPr>
          <w:rFonts w:ascii="MS Reference Sans Serif" w:eastAsia="Arial Unicode MS" w:hAnsi="MS Reference Sans Serif" w:cs="Arial Unicode MS"/>
          <w:sz w:val="22"/>
          <w:szCs w:val="22"/>
        </w:rPr>
      </w:pPr>
      <w:r w:rsidRPr="00034CE2">
        <w:rPr>
          <w:rFonts w:ascii="MS Reference Sans Serif" w:eastAsia="Arial Unicode MS" w:hAnsi="MS Reference Sans Serif" w:cs="Arial Unicode MS"/>
          <w:sz w:val="22"/>
          <w:szCs w:val="22"/>
        </w:rPr>
        <w:t>T</w:t>
      </w:r>
      <w:r w:rsidR="000E5B7B" w:rsidRPr="00034CE2">
        <w:rPr>
          <w:rFonts w:ascii="MS Reference Sans Serif" w:eastAsia="Arial Unicode MS" w:hAnsi="MS Reference Sans Serif" w:cs="Arial Unicode MS"/>
          <w:sz w:val="22"/>
          <w:szCs w:val="22"/>
        </w:rPr>
        <w:t xml:space="preserve">he Company </w:t>
      </w:r>
      <w:r w:rsidR="00546094" w:rsidRPr="00034CE2">
        <w:rPr>
          <w:rFonts w:ascii="MS Reference Sans Serif" w:eastAsia="Arial Unicode MS" w:hAnsi="MS Reference Sans Serif" w:cs="Arial Unicode MS"/>
          <w:sz w:val="22"/>
          <w:szCs w:val="22"/>
        </w:rPr>
        <w:t>shall</w:t>
      </w:r>
      <w:r w:rsidR="000E5B7B" w:rsidRPr="00034CE2">
        <w:rPr>
          <w:rFonts w:ascii="MS Reference Sans Serif" w:eastAsia="Arial Unicode MS" w:hAnsi="MS Reference Sans Serif" w:cs="Arial Unicode MS"/>
          <w:sz w:val="22"/>
          <w:szCs w:val="22"/>
        </w:rPr>
        <w:t xml:space="preserve"> discontinue a Customer's service on an involuntary basis only in accordance with UCRR.</w:t>
      </w:r>
    </w:p>
    <w:p w14:paraId="44B491A6" w14:textId="77777777" w:rsidR="00DF244F" w:rsidRPr="00034CE2" w:rsidRDefault="000E5B7B" w:rsidP="00D52624">
      <w:pPr>
        <w:widowControl/>
        <w:numPr>
          <w:ilvl w:val="1"/>
          <w:numId w:val="12"/>
        </w:numPr>
        <w:spacing w:after="120" w:line="240" w:lineRule="auto"/>
        <w:ind w:left="1440" w:hanging="720"/>
        <w:jc w:val="left"/>
        <w:outlineLvl w:val="1"/>
        <w:rPr>
          <w:rFonts w:ascii="MS Reference Sans Serif" w:eastAsia="Arial Unicode MS" w:hAnsi="MS Reference Sans Serif" w:cs="Arial Unicode MS"/>
          <w:sz w:val="22"/>
          <w:szCs w:val="22"/>
        </w:rPr>
      </w:pPr>
      <w:r w:rsidRPr="00034CE2">
        <w:rPr>
          <w:rFonts w:ascii="MS Reference Sans Serif" w:eastAsia="Arial Unicode MS" w:hAnsi="MS Reference Sans Serif" w:cs="Arial Unicode MS"/>
          <w:sz w:val="22"/>
          <w:szCs w:val="22"/>
        </w:rPr>
        <w:t xml:space="preserve">When it becomes necessary for the Company to involuntarily discontinue water service to a Customer, service </w:t>
      </w:r>
      <w:r w:rsidR="00546094" w:rsidRPr="00034CE2">
        <w:rPr>
          <w:rFonts w:ascii="MS Reference Sans Serif" w:eastAsia="Arial Unicode MS" w:hAnsi="MS Reference Sans Serif" w:cs="Arial Unicode MS"/>
          <w:sz w:val="22"/>
          <w:szCs w:val="22"/>
        </w:rPr>
        <w:t>shall</w:t>
      </w:r>
      <w:r w:rsidRPr="00034CE2">
        <w:rPr>
          <w:rFonts w:ascii="MS Reference Sans Serif" w:eastAsia="Arial Unicode MS" w:hAnsi="MS Reference Sans Serif" w:cs="Arial Unicode MS"/>
          <w:sz w:val="22"/>
          <w:szCs w:val="22"/>
        </w:rPr>
        <w:t xml:space="preserve"> be reconnected only after all bills for service then due have been paid or satisfactory payment arrangements have been made.</w:t>
      </w:r>
    </w:p>
    <w:p w14:paraId="5E4455D5" w14:textId="77777777" w:rsidR="00DF244F" w:rsidRPr="00034CE2" w:rsidRDefault="000E5B7B" w:rsidP="00D52624">
      <w:pPr>
        <w:widowControl/>
        <w:numPr>
          <w:ilvl w:val="1"/>
          <w:numId w:val="12"/>
        </w:numPr>
        <w:spacing w:after="120" w:line="240" w:lineRule="auto"/>
        <w:ind w:left="1440" w:hanging="720"/>
        <w:jc w:val="left"/>
        <w:outlineLvl w:val="1"/>
        <w:rPr>
          <w:rFonts w:ascii="MS Reference Sans Serif" w:eastAsia="Arial Unicode MS" w:hAnsi="MS Reference Sans Serif" w:cs="Arial Unicode MS"/>
          <w:sz w:val="22"/>
          <w:szCs w:val="22"/>
        </w:rPr>
      </w:pPr>
      <w:r w:rsidRPr="00034CE2">
        <w:rPr>
          <w:rFonts w:ascii="MS Reference Sans Serif" w:eastAsia="Arial Unicode MS" w:hAnsi="MS Reference Sans Serif" w:cs="Arial Unicode MS"/>
          <w:sz w:val="22"/>
          <w:szCs w:val="22"/>
        </w:rPr>
        <w:t xml:space="preserve">A reconnection fee </w:t>
      </w:r>
      <w:r w:rsidR="00E4587F" w:rsidRPr="00034CE2">
        <w:rPr>
          <w:rFonts w:ascii="MS Reference Sans Serif" w:eastAsia="Arial Unicode MS" w:hAnsi="MS Reference Sans Serif" w:cs="Arial Unicode MS"/>
          <w:sz w:val="22"/>
          <w:szCs w:val="22"/>
        </w:rPr>
        <w:t>may</w:t>
      </w:r>
      <w:r w:rsidRPr="00034CE2">
        <w:rPr>
          <w:rFonts w:ascii="MS Reference Sans Serif" w:eastAsia="Arial Unicode MS" w:hAnsi="MS Reference Sans Serif" w:cs="Arial Unicode MS"/>
          <w:sz w:val="22"/>
          <w:szCs w:val="22"/>
        </w:rPr>
        <w:t xml:space="preserve"> be charged each time a Customer is disconnected, either voluntarily or involuntarily, and reconnected at the same premises. The reconnection fee </w:t>
      </w:r>
      <w:r w:rsidR="006E1D7E" w:rsidRPr="00034CE2">
        <w:rPr>
          <w:rFonts w:ascii="MS Reference Sans Serif" w:eastAsia="Arial Unicode MS" w:hAnsi="MS Reference Sans Serif" w:cs="Arial Unicode MS"/>
          <w:sz w:val="22"/>
          <w:szCs w:val="22"/>
        </w:rPr>
        <w:t>will</w:t>
      </w:r>
      <w:r w:rsidRPr="00034CE2">
        <w:rPr>
          <w:rFonts w:ascii="MS Reference Sans Serif" w:eastAsia="Arial Unicode MS" w:hAnsi="MS Reference Sans Serif" w:cs="Arial Unicode MS"/>
          <w:sz w:val="22"/>
          <w:szCs w:val="22"/>
        </w:rPr>
        <w:t xml:space="preserve"> be paid before service is restored.  Reconnection fees </w:t>
      </w:r>
      <w:r w:rsidR="00E4587F" w:rsidRPr="00034CE2">
        <w:rPr>
          <w:rFonts w:ascii="MS Reference Sans Serif" w:eastAsia="Arial Unicode MS" w:hAnsi="MS Reference Sans Serif" w:cs="Arial Unicode MS"/>
          <w:sz w:val="22"/>
          <w:szCs w:val="22"/>
        </w:rPr>
        <w:t>shall</w:t>
      </w:r>
      <w:r w:rsidRPr="00034CE2">
        <w:rPr>
          <w:rFonts w:ascii="MS Reference Sans Serif" w:eastAsia="Arial Unicode MS" w:hAnsi="MS Reference Sans Serif" w:cs="Arial Unicode MS"/>
          <w:sz w:val="22"/>
          <w:szCs w:val="22"/>
        </w:rPr>
        <w:t xml:space="preserve"> not be charged for any situation or circumstance in which the </w:t>
      </w:r>
      <w:r w:rsidR="00F8756D" w:rsidRPr="00034CE2">
        <w:rPr>
          <w:rFonts w:ascii="MS Reference Sans Serif" w:eastAsia="Arial Unicode MS" w:hAnsi="MS Reference Sans Serif" w:cs="Arial Unicode MS"/>
          <w:sz w:val="22"/>
          <w:szCs w:val="22"/>
        </w:rPr>
        <w:t>Customer</w:t>
      </w:r>
      <w:r w:rsidR="008A6DBF" w:rsidRPr="00034CE2">
        <w:rPr>
          <w:rFonts w:ascii="MS Reference Sans Serif" w:eastAsia="Arial Unicode MS" w:hAnsi="MS Reference Sans Serif" w:cs="Arial Unicode MS"/>
          <w:sz w:val="22"/>
          <w:szCs w:val="22"/>
        </w:rPr>
        <w:t>’s</w:t>
      </w:r>
      <w:r w:rsidRPr="00034CE2">
        <w:rPr>
          <w:rFonts w:ascii="MS Reference Sans Serif" w:eastAsia="Arial Unicode MS" w:hAnsi="MS Reference Sans Serif" w:cs="Arial Unicode MS"/>
          <w:sz w:val="22"/>
          <w:szCs w:val="22"/>
        </w:rPr>
        <w:t xml:space="preserve"> water supply is disconnected by the Company for its convenience.</w:t>
      </w:r>
    </w:p>
    <w:p w14:paraId="7E9DC5FC" w14:textId="77777777" w:rsidR="00DF244F" w:rsidRPr="00034CE2" w:rsidRDefault="000E5B7B" w:rsidP="00D52624">
      <w:pPr>
        <w:widowControl/>
        <w:numPr>
          <w:ilvl w:val="1"/>
          <w:numId w:val="12"/>
        </w:numPr>
        <w:spacing w:after="120" w:line="240" w:lineRule="auto"/>
        <w:ind w:left="1440" w:hanging="720"/>
        <w:jc w:val="left"/>
        <w:outlineLvl w:val="1"/>
        <w:rPr>
          <w:rFonts w:ascii="MS Reference Sans Serif" w:eastAsia="Arial Unicode MS" w:hAnsi="MS Reference Sans Serif" w:cs="Arial Unicode MS"/>
          <w:sz w:val="22"/>
          <w:szCs w:val="22"/>
        </w:rPr>
      </w:pPr>
      <w:r w:rsidRPr="00034CE2">
        <w:rPr>
          <w:rFonts w:ascii="MS Reference Sans Serif" w:eastAsia="Arial Unicode MS" w:hAnsi="MS Reference Sans Serif" w:cs="Arial Unicode MS"/>
          <w:sz w:val="22"/>
          <w:szCs w:val="22"/>
        </w:rPr>
        <w:lastRenderedPageBreak/>
        <w:t>The Company reserves the right at any time, upon notice, to shut off the water for maintenance or expansion and, in emergencies, may do so without     notice.  The Company shall at all times use</w:t>
      </w:r>
      <w:r w:rsidR="00DF244F" w:rsidRPr="00034CE2">
        <w:rPr>
          <w:rFonts w:ascii="MS Reference Sans Serif" w:eastAsia="Arial Unicode MS" w:hAnsi="MS Reference Sans Serif" w:cs="Arial Unicode MS"/>
          <w:sz w:val="22"/>
          <w:szCs w:val="22"/>
        </w:rPr>
        <w:t xml:space="preserve"> </w:t>
      </w:r>
      <w:r w:rsidRPr="00034CE2">
        <w:rPr>
          <w:rFonts w:ascii="MS Reference Sans Serif" w:eastAsia="Arial Unicode MS" w:hAnsi="MS Reference Sans Serif" w:cs="Arial Unicode MS"/>
          <w:sz w:val="22"/>
          <w:szCs w:val="22"/>
        </w:rPr>
        <w:t>r</w:t>
      </w:r>
      <w:r w:rsidR="00F8756D" w:rsidRPr="00034CE2">
        <w:rPr>
          <w:rFonts w:ascii="MS Reference Sans Serif" w:eastAsia="Arial Unicode MS" w:hAnsi="MS Reference Sans Serif" w:cs="Arial Unicode MS"/>
          <w:sz w:val="22"/>
          <w:szCs w:val="22"/>
        </w:rPr>
        <w:t>easonable diligence and care to p</w:t>
      </w:r>
      <w:r w:rsidRPr="00034CE2">
        <w:rPr>
          <w:rFonts w:ascii="MS Reference Sans Serif" w:eastAsia="Arial Unicode MS" w:hAnsi="MS Reference Sans Serif" w:cs="Arial Unicode MS"/>
          <w:sz w:val="22"/>
          <w:szCs w:val="22"/>
        </w:rPr>
        <w:t>revent</w:t>
      </w:r>
      <w:r w:rsidR="00F8756D" w:rsidRPr="00034CE2">
        <w:rPr>
          <w:rFonts w:ascii="MS Reference Sans Serif" w:eastAsia="Arial Unicode MS" w:hAnsi="MS Reference Sans Serif" w:cs="Arial Unicode MS"/>
          <w:sz w:val="22"/>
          <w:szCs w:val="22"/>
        </w:rPr>
        <w:t xml:space="preserve"> i</w:t>
      </w:r>
      <w:r w:rsidRPr="00034CE2">
        <w:rPr>
          <w:rFonts w:ascii="MS Reference Sans Serif" w:eastAsia="Arial Unicode MS" w:hAnsi="MS Reference Sans Serif" w:cs="Arial Unicode MS"/>
          <w:sz w:val="22"/>
          <w:szCs w:val="22"/>
        </w:rPr>
        <w:t>nterruption of said water service.</w:t>
      </w:r>
    </w:p>
    <w:p w14:paraId="05C14D2F" w14:textId="77777777" w:rsidR="00F8756D" w:rsidRPr="00034CE2" w:rsidRDefault="000E5B7B" w:rsidP="00D52624">
      <w:pPr>
        <w:widowControl/>
        <w:numPr>
          <w:ilvl w:val="1"/>
          <w:numId w:val="12"/>
        </w:numPr>
        <w:spacing w:after="120" w:line="240" w:lineRule="auto"/>
        <w:ind w:left="1440" w:hanging="720"/>
        <w:jc w:val="left"/>
        <w:outlineLvl w:val="1"/>
        <w:rPr>
          <w:rFonts w:ascii="MS Reference Sans Serif" w:eastAsia="Arial Unicode MS" w:hAnsi="MS Reference Sans Serif" w:cs="Arial Unicode MS"/>
          <w:sz w:val="22"/>
          <w:szCs w:val="22"/>
        </w:rPr>
      </w:pPr>
      <w:r w:rsidRPr="00034CE2">
        <w:rPr>
          <w:rFonts w:ascii="MS Reference Sans Serif" w:eastAsia="Arial Unicode MS" w:hAnsi="MS Reference Sans Serif" w:cs="Arial Unicode MS"/>
          <w:sz w:val="22"/>
          <w:szCs w:val="22"/>
        </w:rPr>
        <w:t xml:space="preserve">Except in the case of an emergency, no one, except an authorized Company representative, </w:t>
      </w:r>
      <w:r w:rsidR="00E4587F" w:rsidRPr="00034CE2">
        <w:rPr>
          <w:rFonts w:ascii="MS Reference Sans Serif" w:eastAsia="Arial Unicode MS" w:hAnsi="MS Reference Sans Serif" w:cs="Arial Unicode MS"/>
          <w:sz w:val="22"/>
          <w:szCs w:val="22"/>
        </w:rPr>
        <w:t>shall</w:t>
      </w:r>
      <w:r w:rsidRPr="00034CE2">
        <w:rPr>
          <w:rFonts w:ascii="MS Reference Sans Serif" w:eastAsia="Arial Unicode MS" w:hAnsi="MS Reference Sans Serif" w:cs="Arial Unicode MS"/>
          <w:sz w:val="22"/>
          <w:szCs w:val="22"/>
        </w:rPr>
        <w:t xml:space="preserve"> turn</w:t>
      </w:r>
      <w:r w:rsidR="00E4587F" w:rsidRPr="00034CE2">
        <w:rPr>
          <w:rFonts w:ascii="MS Reference Sans Serif" w:eastAsia="Arial Unicode MS" w:hAnsi="MS Reference Sans Serif" w:cs="Arial Unicode MS"/>
          <w:sz w:val="22"/>
          <w:szCs w:val="22"/>
        </w:rPr>
        <w:t xml:space="preserve"> </w:t>
      </w:r>
      <w:r w:rsidRPr="00034CE2">
        <w:rPr>
          <w:rFonts w:ascii="MS Reference Sans Serif" w:eastAsia="Arial Unicode MS" w:hAnsi="MS Reference Sans Serif" w:cs="Arial Unicode MS"/>
          <w:sz w:val="22"/>
          <w:szCs w:val="22"/>
        </w:rPr>
        <w:t>on or turn</w:t>
      </w:r>
      <w:r w:rsidR="00E4587F" w:rsidRPr="00034CE2">
        <w:rPr>
          <w:rFonts w:ascii="MS Reference Sans Serif" w:eastAsia="Arial Unicode MS" w:hAnsi="MS Reference Sans Serif" w:cs="Arial Unicode MS"/>
          <w:sz w:val="22"/>
          <w:szCs w:val="22"/>
        </w:rPr>
        <w:t xml:space="preserve"> </w:t>
      </w:r>
      <w:r w:rsidRPr="00034CE2">
        <w:rPr>
          <w:rFonts w:ascii="MS Reference Sans Serif" w:eastAsia="Arial Unicode MS" w:hAnsi="MS Reference Sans Serif" w:cs="Arial Unicode MS"/>
          <w:sz w:val="22"/>
          <w:szCs w:val="22"/>
        </w:rPr>
        <w:t>off the water on the</w:t>
      </w:r>
      <w:r w:rsidR="00F8756D" w:rsidRPr="00034CE2">
        <w:rPr>
          <w:rFonts w:ascii="MS Reference Sans Serif" w:eastAsia="Arial Unicode MS" w:hAnsi="MS Reference Sans Serif" w:cs="Arial Unicode MS"/>
          <w:sz w:val="22"/>
          <w:szCs w:val="22"/>
        </w:rPr>
        <w:t xml:space="preserve"> Company's side of the service connection.</w:t>
      </w:r>
    </w:p>
    <w:p w14:paraId="66DB12A6" w14:textId="77777777" w:rsidR="00F8756D" w:rsidRPr="00034CE2" w:rsidRDefault="00F8756D" w:rsidP="00D52624">
      <w:pPr>
        <w:widowControl/>
        <w:numPr>
          <w:ilvl w:val="0"/>
          <w:numId w:val="1"/>
        </w:numPr>
        <w:spacing w:before="480" w:after="240" w:line="240" w:lineRule="auto"/>
        <w:ind w:hanging="720"/>
        <w:jc w:val="left"/>
        <w:outlineLvl w:val="0"/>
        <w:rPr>
          <w:rFonts w:ascii="MS Reference Sans Serif" w:eastAsia="Arial Unicode MS" w:hAnsi="MS Reference Sans Serif" w:cs="Arial Unicode MS"/>
          <w:b/>
          <w:szCs w:val="24"/>
        </w:rPr>
      </w:pPr>
      <w:r w:rsidRPr="00034CE2">
        <w:rPr>
          <w:rFonts w:ascii="MS Reference Sans Serif" w:eastAsia="Arial Unicode MS" w:hAnsi="MS Reference Sans Serif" w:cs="Arial Unicode MS"/>
          <w:b/>
          <w:szCs w:val="24"/>
        </w:rPr>
        <w:t>MISCELLANEOUS</w:t>
      </w:r>
    </w:p>
    <w:p w14:paraId="7D676795" w14:textId="77777777" w:rsidR="005313FF" w:rsidRPr="00034CE2" w:rsidRDefault="00F8756D" w:rsidP="002C1750">
      <w:pPr>
        <w:widowControl/>
        <w:numPr>
          <w:ilvl w:val="1"/>
          <w:numId w:val="33"/>
        </w:numPr>
        <w:spacing w:after="120" w:line="240" w:lineRule="auto"/>
        <w:jc w:val="left"/>
        <w:outlineLvl w:val="1"/>
        <w:rPr>
          <w:rFonts w:ascii="MS Reference Sans Serif" w:eastAsia="Arial Unicode MS" w:hAnsi="MS Reference Sans Serif" w:cs="Arial Unicode MS"/>
          <w:sz w:val="22"/>
          <w:szCs w:val="22"/>
        </w:rPr>
      </w:pPr>
      <w:r w:rsidRPr="00034CE2">
        <w:rPr>
          <w:rFonts w:ascii="MS Reference Sans Serif" w:eastAsia="Arial Unicode MS" w:hAnsi="MS Reference Sans Serif" w:cs="Arial Unicode MS"/>
          <w:sz w:val="22"/>
          <w:szCs w:val="22"/>
        </w:rPr>
        <w:t xml:space="preserve">No </w:t>
      </w:r>
      <w:r w:rsidR="005313FF" w:rsidRPr="00034CE2">
        <w:rPr>
          <w:rFonts w:ascii="MS Reference Sans Serif" w:eastAsia="Arial Unicode MS" w:hAnsi="MS Reference Sans Serif" w:cs="Arial Unicode MS"/>
          <w:sz w:val="22"/>
          <w:szCs w:val="22"/>
        </w:rPr>
        <w:t>c</w:t>
      </w:r>
      <w:r w:rsidRPr="00034CE2">
        <w:rPr>
          <w:rFonts w:ascii="MS Reference Sans Serif" w:eastAsia="Arial Unicode MS" w:hAnsi="MS Reference Sans Serif" w:cs="Arial Unicode MS"/>
          <w:sz w:val="22"/>
          <w:szCs w:val="22"/>
        </w:rPr>
        <w:t>ustomer shall permit any person from another premises to take water from his or her water service or tap for more than (1) week without the written permission and consent of the Company.</w:t>
      </w:r>
    </w:p>
    <w:p w14:paraId="02FDB3F2" w14:textId="77777777" w:rsidR="005313FF" w:rsidRPr="00034CE2" w:rsidRDefault="00F8756D" w:rsidP="002C1750">
      <w:pPr>
        <w:widowControl/>
        <w:numPr>
          <w:ilvl w:val="1"/>
          <w:numId w:val="33"/>
        </w:numPr>
        <w:spacing w:after="120" w:line="240" w:lineRule="auto"/>
        <w:jc w:val="left"/>
        <w:outlineLvl w:val="1"/>
        <w:rPr>
          <w:rFonts w:ascii="MS Reference Sans Serif" w:eastAsia="Arial Unicode MS" w:hAnsi="MS Reference Sans Serif" w:cs="Arial Unicode MS"/>
          <w:sz w:val="22"/>
          <w:szCs w:val="22"/>
        </w:rPr>
      </w:pPr>
      <w:r w:rsidRPr="00034CE2">
        <w:rPr>
          <w:rFonts w:ascii="MS Reference Sans Serif" w:eastAsia="Arial Unicode MS" w:hAnsi="MS Reference Sans Serif" w:cs="Arial Unicode MS"/>
          <w:sz w:val="22"/>
          <w:szCs w:val="22"/>
        </w:rPr>
        <w:t xml:space="preserve">No person acting either on his or her own behalf or an agent of any person, firm, corporation or municipality not authorized by the Company </w:t>
      </w:r>
      <w:r w:rsidR="00061799" w:rsidRPr="00034CE2">
        <w:rPr>
          <w:rFonts w:ascii="MS Reference Sans Serif" w:eastAsia="Arial Unicode MS" w:hAnsi="MS Reference Sans Serif" w:cs="Arial Unicode MS"/>
          <w:sz w:val="22"/>
          <w:szCs w:val="22"/>
        </w:rPr>
        <w:t>shall</w:t>
      </w:r>
      <w:r w:rsidRPr="00034CE2">
        <w:rPr>
          <w:rFonts w:ascii="MS Reference Sans Serif" w:eastAsia="Arial Unicode MS" w:hAnsi="MS Reference Sans Serif" w:cs="Arial Unicode MS"/>
          <w:sz w:val="22"/>
          <w:szCs w:val="22"/>
        </w:rPr>
        <w:t xml:space="preserve"> take any water from any fire hydrant on the Company's system except in the case of an emergency.</w:t>
      </w:r>
    </w:p>
    <w:p w14:paraId="59ED0548" w14:textId="77777777" w:rsidR="005313FF" w:rsidRPr="00034CE2" w:rsidRDefault="00F8756D" w:rsidP="002C1750">
      <w:pPr>
        <w:widowControl/>
        <w:numPr>
          <w:ilvl w:val="1"/>
          <w:numId w:val="33"/>
        </w:numPr>
        <w:spacing w:after="120" w:line="240" w:lineRule="auto"/>
        <w:jc w:val="left"/>
        <w:outlineLvl w:val="1"/>
        <w:rPr>
          <w:rFonts w:ascii="MS Reference Sans Serif" w:eastAsia="Arial Unicode MS" w:hAnsi="MS Reference Sans Serif" w:cs="Arial Unicode MS"/>
          <w:sz w:val="22"/>
          <w:szCs w:val="22"/>
        </w:rPr>
      </w:pPr>
      <w:r w:rsidRPr="00034CE2">
        <w:rPr>
          <w:rFonts w:ascii="MS Reference Sans Serif" w:eastAsia="Arial Unicode MS" w:hAnsi="MS Reference Sans Serif" w:cs="Arial Unicode MS"/>
          <w:sz w:val="22"/>
          <w:szCs w:val="22"/>
        </w:rPr>
        <w:t>No person shall place upon or about any hydrant, gate, box, meter, meter box or other property of the Company any building material or other substance so as to prevent free access at all times to the same.</w:t>
      </w:r>
    </w:p>
    <w:p w14:paraId="74F0881A" w14:textId="77777777" w:rsidR="005313FF" w:rsidRPr="00034CE2" w:rsidRDefault="00F8756D" w:rsidP="002C1750">
      <w:pPr>
        <w:widowControl/>
        <w:numPr>
          <w:ilvl w:val="1"/>
          <w:numId w:val="33"/>
        </w:numPr>
        <w:spacing w:after="120" w:line="240" w:lineRule="auto"/>
        <w:jc w:val="left"/>
        <w:outlineLvl w:val="1"/>
        <w:rPr>
          <w:rFonts w:ascii="MS Reference Sans Serif" w:eastAsia="Arial Unicode MS" w:hAnsi="MS Reference Sans Serif" w:cs="Arial Unicode MS"/>
          <w:sz w:val="22"/>
          <w:szCs w:val="22"/>
        </w:rPr>
      </w:pPr>
      <w:r w:rsidRPr="00034CE2">
        <w:rPr>
          <w:rFonts w:ascii="MS Reference Sans Serif" w:eastAsia="Arial Unicode MS" w:hAnsi="MS Reference Sans Serif" w:cs="Arial Unicode MS"/>
          <w:sz w:val="22"/>
          <w:szCs w:val="22"/>
        </w:rPr>
        <w:t xml:space="preserve">Service </w:t>
      </w:r>
      <w:r w:rsidR="00697D68" w:rsidRPr="00034CE2">
        <w:rPr>
          <w:rFonts w:ascii="MS Reference Sans Serif" w:eastAsia="Arial Unicode MS" w:hAnsi="MS Reference Sans Serif" w:cs="Arial Unicode MS"/>
          <w:sz w:val="22"/>
          <w:szCs w:val="22"/>
        </w:rPr>
        <w:t>will</w:t>
      </w:r>
      <w:r w:rsidRPr="00034CE2">
        <w:rPr>
          <w:rFonts w:ascii="MS Reference Sans Serif" w:eastAsia="Arial Unicode MS" w:hAnsi="MS Reference Sans Serif" w:cs="Arial Unicode MS"/>
          <w:sz w:val="22"/>
          <w:szCs w:val="22"/>
        </w:rPr>
        <w:t xml:space="preserve"> be maintained to domestic Customers on a preferential basis.  Delivery of water under all schedules may be restricted, interrupted or curtailed at the discretion of the Company in case of shortage or threatened shorta</w:t>
      </w:r>
      <w:r w:rsidR="005313FF" w:rsidRPr="00034CE2">
        <w:rPr>
          <w:rFonts w:ascii="MS Reference Sans Serif" w:eastAsia="Arial Unicode MS" w:hAnsi="MS Reference Sans Serif" w:cs="Arial Unicode MS"/>
          <w:sz w:val="22"/>
          <w:szCs w:val="22"/>
        </w:rPr>
        <w:t>g</w:t>
      </w:r>
      <w:r w:rsidRPr="00034CE2">
        <w:rPr>
          <w:rFonts w:ascii="MS Reference Sans Serif" w:eastAsia="Arial Unicode MS" w:hAnsi="MS Reference Sans Serif" w:cs="Arial Unicode MS"/>
          <w:sz w:val="22"/>
          <w:szCs w:val="22"/>
        </w:rPr>
        <w:t>e of water.</w:t>
      </w:r>
    </w:p>
    <w:p w14:paraId="4AA24255" w14:textId="77777777" w:rsidR="005313FF" w:rsidRPr="00034CE2" w:rsidRDefault="00F8756D" w:rsidP="002C1750">
      <w:pPr>
        <w:widowControl/>
        <w:numPr>
          <w:ilvl w:val="1"/>
          <w:numId w:val="33"/>
        </w:numPr>
        <w:spacing w:after="120" w:line="240" w:lineRule="auto"/>
        <w:jc w:val="left"/>
        <w:outlineLvl w:val="1"/>
        <w:rPr>
          <w:rFonts w:ascii="MS Reference Sans Serif" w:eastAsia="Arial Unicode MS" w:hAnsi="MS Reference Sans Serif" w:cs="Arial Unicode MS"/>
          <w:sz w:val="22"/>
          <w:szCs w:val="22"/>
        </w:rPr>
      </w:pPr>
      <w:r w:rsidRPr="00034CE2">
        <w:rPr>
          <w:rFonts w:ascii="MS Reference Sans Serif" w:eastAsia="Arial Unicode MS" w:hAnsi="MS Reference Sans Serif" w:cs="Arial Unicode MS"/>
          <w:sz w:val="22"/>
          <w:szCs w:val="22"/>
        </w:rPr>
        <w:t>No rate contract or application is assignable from one user to another, except upon agreement of all parties concerned.</w:t>
      </w:r>
    </w:p>
    <w:p w14:paraId="4DD79E81" w14:textId="77777777" w:rsidR="005313FF" w:rsidRPr="00034CE2" w:rsidRDefault="00F8756D" w:rsidP="002C1750">
      <w:pPr>
        <w:widowControl/>
        <w:numPr>
          <w:ilvl w:val="1"/>
          <w:numId w:val="33"/>
        </w:numPr>
        <w:spacing w:after="120" w:line="240" w:lineRule="auto"/>
        <w:jc w:val="left"/>
        <w:outlineLvl w:val="1"/>
        <w:rPr>
          <w:rFonts w:ascii="MS Reference Sans Serif" w:eastAsia="Arial Unicode MS" w:hAnsi="MS Reference Sans Serif" w:cs="Arial Unicode MS"/>
          <w:sz w:val="22"/>
          <w:szCs w:val="22"/>
        </w:rPr>
      </w:pPr>
      <w:r w:rsidRPr="00034CE2">
        <w:rPr>
          <w:rFonts w:ascii="MS Reference Sans Serif" w:eastAsia="Arial Unicode MS" w:hAnsi="MS Reference Sans Serif" w:cs="Arial Unicode MS"/>
          <w:sz w:val="22"/>
          <w:szCs w:val="22"/>
        </w:rPr>
        <w:t xml:space="preserve">The </w:t>
      </w:r>
      <w:r w:rsidR="00697D68" w:rsidRPr="00034CE2">
        <w:rPr>
          <w:rFonts w:ascii="MS Reference Sans Serif" w:eastAsia="Arial Unicode MS" w:hAnsi="MS Reference Sans Serif" w:cs="Arial Unicode MS"/>
          <w:sz w:val="22"/>
          <w:szCs w:val="22"/>
        </w:rPr>
        <w:t xml:space="preserve">Company </w:t>
      </w:r>
      <w:r w:rsidRPr="00034CE2">
        <w:rPr>
          <w:rFonts w:ascii="MS Reference Sans Serif" w:eastAsia="Arial Unicode MS" w:hAnsi="MS Reference Sans Serif" w:cs="Arial Unicode MS"/>
          <w:sz w:val="22"/>
          <w:szCs w:val="22"/>
        </w:rPr>
        <w:t>representative shall be given access to the premises of the Customer at all reasonable hours for obtaining meter readings, for turning on or shutting off the flow of water, for inspecting, removing, repairing or protecting from abuse or fraud any of the property of the Company installed on the premises.  Access shall be granted at all times for emergency purposes.</w:t>
      </w:r>
    </w:p>
    <w:p w14:paraId="63E89CB8" w14:textId="77777777" w:rsidR="005313FF" w:rsidRPr="00034CE2" w:rsidRDefault="001A394D" w:rsidP="002C1750">
      <w:pPr>
        <w:widowControl/>
        <w:numPr>
          <w:ilvl w:val="1"/>
          <w:numId w:val="33"/>
        </w:numPr>
        <w:spacing w:after="120" w:line="240" w:lineRule="auto"/>
        <w:jc w:val="left"/>
        <w:outlineLvl w:val="1"/>
        <w:rPr>
          <w:rFonts w:ascii="MS Reference Sans Serif" w:eastAsia="Arial Unicode MS" w:hAnsi="MS Reference Sans Serif" w:cs="Arial Unicode MS"/>
          <w:sz w:val="22"/>
          <w:szCs w:val="22"/>
        </w:rPr>
      </w:pPr>
      <w:r w:rsidRPr="00034CE2">
        <w:rPr>
          <w:rFonts w:ascii="MS Reference Sans Serif" w:eastAsia="Arial Unicode MS" w:hAnsi="MS Reference Sans Serif" w:cs="Arial Unicode MS"/>
          <w:sz w:val="22"/>
          <w:szCs w:val="22"/>
        </w:rPr>
        <w:t>No one shall tamper or interfere with the Company’s equipment or property, nor shall repairs, connections or replacements be made without the Company authorization.</w:t>
      </w:r>
    </w:p>
    <w:p w14:paraId="6DD12139" w14:textId="77777777" w:rsidR="005313FF" w:rsidRPr="00034CE2" w:rsidRDefault="00F8756D" w:rsidP="002C1750">
      <w:pPr>
        <w:widowControl/>
        <w:numPr>
          <w:ilvl w:val="1"/>
          <w:numId w:val="33"/>
        </w:numPr>
        <w:spacing w:after="120" w:line="240" w:lineRule="auto"/>
        <w:jc w:val="left"/>
        <w:outlineLvl w:val="1"/>
        <w:rPr>
          <w:rFonts w:ascii="MS Reference Sans Serif" w:eastAsia="Arial Unicode MS" w:hAnsi="MS Reference Sans Serif" w:cs="Arial Unicode MS"/>
          <w:sz w:val="22"/>
          <w:szCs w:val="22"/>
        </w:rPr>
      </w:pPr>
      <w:r w:rsidRPr="00034CE2">
        <w:rPr>
          <w:rFonts w:ascii="MS Reference Sans Serif" w:eastAsia="Arial Unicode MS" w:hAnsi="MS Reference Sans Serif" w:cs="Arial Unicode MS"/>
          <w:sz w:val="22"/>
          <w:szCs w:val="22"/>
        </w:rPr>
        <w:lastRenderedPageBreak/>
        <w:t xml:space="preserve">Whenever an applicant desires service of a character for which there is no available service classification, a contract may be executed in lieu of a tariff.  Any such contract </w:t>
      </w:r>
      <w:r w:rsidR="006E1D7E" w:rsidRPr="00034CE2">
        <w:rPr>
          <w:rFonts w:ascii="MS Reference Sans Serif" w:eastAsia="Arial Unicode MS" w:hAnsi="MS Reference Sans Serif" w:cs="Arial Unicode MS"/>
          <w:sz w:val="22"/>
          <w:szCs w:val="22"/>
        </w:rPr>
        <w:t xml:space="preserve">shall </w:t>
      </w:r>
      <w:r w:rsidR="00061799" w:rsidRPr="00034CE2">
        <w:rPr>
          <w:rFonts w:ascii="MS Reference Sans Serif" w:eastAsia="Arial Unicode MS" w:hAnsi="MS Reference Sans Serif" w:cs="Arial Unicode MS"/>
          <w:sz w:val="22"/>
          <w:szCs w:val="22"/>
        </w:rPr>
        <w:t>be subject</w:t>
      </w:r>
      <w:r w:rsidRPr="00034CE2">
        <w:rPr>
          <w:rFonts w:ascii="MS Reference Sans Serif" w:eastAsia="Arial Unicode MS" w:hAnsi="MS Reference Sans Serif" w:cs="Arial Unicode MS"/>
          <w:sz w:val="22"/>
          <w:szCs w:val="22"/>
        </w:rPr>
        <w:t xml:space="preserve"> to the approval of the Idaho Public Utilities </w:t>
      </w:r>
      <w:r w:rsidR="005313FF" w:rsidRPr="00034CE2">
        <w:rPr>
          <w:rFonts w:ascii="MS Reference Sans Serif" w:eastAsia="Arial Unicode MS" w:hAnsi="MS Reference Sans Serif" w:cs="Arial Unicode MS"/>
          <w:sz w:val="22"/>
          <w:szCs w:val="22"/>
        </w:rPr>
        <w:t>C</w:t>
      </w:r>
      <w:r w:rsidRPr="00034CE2">
        <w:rPr>
          <w:rFonts w:ascii="MS Reference Sans Serif" w:eastAsia="Arial Unicode MS" w:hAnsi="MS Reference Sans Serif" w:cs="Arial Unicode MS"/>
          <w:sz w:val="22"/>
          <w:szCs w:val="22"/>
        </w:rPr>
        <w:t>ommission.</w:t>
      </w:r>
    </w:p>
    <w:p w14:paraId="0AF47482" w14:textId="77777777" w:rsidR="009D1B3A" w:rsidRDefault="00F8756D" w:rsidP="002C1750">
      <w:pPr>
        <w:widowControl/>
        <w:numPr>
          <w:ilvl w:val="1"/>
          <w:numId w:val="33"/>
        </w:numPr>
        <w:spacing w:after="120" w:line="240" w:lineRule="auto"/>
        <w:jc w:val="left"/>
        <w:outlineLvl w:val="1"/>
        <w:rPr>
          <w:rFonts w:ascii="MS Reference Sans Serif" w:eastAsia="Arial Unicode MS" w:hAnsi="MS Reference Sans Serif" w:cs="Arial Unicode MS"/>
          <w:sz w:val="22"/>
          <w:szCs w:val="22"/>
        </w:rPr>
      </w:pPr>
      <w:r w:rsidRPr="00034CE2">
        <w:rPr>
          <w:rFonts w:ascii="MS Reference Sans Serif" w:eastAsia="Arial Unicode MS" w:hAnsi="MS Reference Sans Serif" w:cs="Arial Unicode MS"/>
          <w:sz w:val="22"/>
          <w:szCs w:val="22"/>
        </w:rPr>
        <w:t xml:space="preserve">Copies of the Company's rates and summary of </w:t>
      </w:r>
      <w:r w:rsidR="00461EE6" w:rsidRPr="00034CE2">
        <w:rPr>
          <w:rFonts w:ascii="MS Reference Sans Serif" w:eastAsia="Arial Unicode MS" w:hAnsi="MS Reference Sans Serif" w:cs="Arial Unicode MS"/>
          <w:sz w:val="22"/>
          <w:szCs w:val="22"/>
        </w:rPr>
        <w:t xml:space="preserve">rules and </w:t>
      </w:r>
      <w:r w:rsidRPr="00034CE2">
        <w:rPr>
          <w:rFonts w:ascii="MS Reference Sans Serif" w:eastAsia="Arial Unicode MS" w:hAnsi="MS Reference Sans Serif" w:cs="Arial Unicode MS"/>
          <w:sz w:val="22"/>
          <w:szCs w:val="22"/>
        </w:rPr>
        <w:t xml:space="preserve">regulations </w:t>
      </w:r>
      <w:r w:rsidR="00E4587F" w:rsidRPr="00034CE2">
        <w:rPr>
          <w:rFonts w:ascii="MS Reference Sans Serif" w:eastAsia="Arial Unicode MS" w:hAnsi="MS Reference Sans Serif" w:cs="Arial Unicode MS"/>
          <w:sz w:val="22"/>
          <w:szCs w:val="22"/>
        </w:rPr>
        <w:t>shall</w:t>
      </w:r>
      <w:r w:rsidRPr="00034CE2">
        <w:rPr>
          <w:rFonts w:ascii="MS Reference Sans Serif" w:eastAsia="Arial Unicode MS" w:hAnsi="MS Reference Sans Serif" w:cs="Arial Unicode MS"/>
          <w:sz w:val="22"/>
          <w:szCs w:val="22"/>
        </w:rPr>
        <w:t xml:space="preserve"> be available at </w:t>
      </w:r>
      <w:r w:rsidR="00461EE6" w:rsidRPr="00034CE2">
        <w:rPr>
          <w:rFonts w:ascii="MS Reference Sans Serif" w:eastAsia="Arial Unicode MS" w:hAnsi="MS Reference Sans Serif" w:cs="Arial Unicode MS"/>
          <w:sz w:val="22"/>
          <w:szCs w:val="22"/>
        </w:rPr>
        <w:t>the Company’s</w:t>
      </w:r>
      <w:r w:rsidRPr="00034CE2">
        <w:rPr>
          <w:rFonts w:ascii="MS Reference Sans Serif" w:eastAsia="Arial Unicode MS" w:hAnsi="MS Reference Sans Serif" w:cs="Arial Unicode MS"/>
          <w:sz w:val="22"/>
          <w:szCs w:val="22"/>
        </w:rPr>
        <w:t xml:space="preserve"> office </w:t>
      </w:r>
      <w:r w:rsidR="00461EE6" w:rsidRPr="00034CE2">
        <w:rPr>
          <w:rFonts w:ascii="MS Reference Sans Serif" w:eastAsia="Arial Unicode MS" w:hAnsi="MS Reference Sans Serif" w:cs="Arial Unicode MS"/>
          <w:sz w:val="22"/>
          <w:szCs w:val="22"/>
        </w:rPr>
        <w:t xml:space="preserve">and </w:t>
      </w:r>
      <w:r w:rsidRPr="00034CE2">
        <w:rPr>
          <w:rFonts w:ascii="MS Reference Sans Serif" w:eastAsia="Arial Unicode MS" w:hAnsi="MS Reference Sans Serif" w:cs="Arial Unicode MS"/>
          <w:sz w:val="22"/>
          <w:szCs w:val="22"/>
        </w:rPr>
        <w:t>provided to customers upon commencement of service</w:t>
      </w:r>
      <w:r w:rsidR="00461EE6" w:rsidRPr="00034CE2">
        <w:rPr>
          <w:rFonts w:ascii="MS Reference Sans Serif" w:eastAsia="Arial Unicode MS" w:hAnsi="MS Reference Sans Serif" w:cs="Arial Unicode MS"/>
          <w:sz w:val="22"/>
          <w:szCs w:val="22"/>
        </w:rPr>
        <w:t>,</w:t>
      </w:r>
      <w:r w:rsidRPr="00034CE2">
        <w:rPr>
          <w:rFonts w:ascii="MS Reference Sans Serif" w:eastAsia="Arial Unicode MS" w:hAnsi="MS Reference Sans Serif" w:cs="Arial Unicode MS"/>
          <w:sz w:val="22"/>
          <w:szCs w:val="22"/>
        </w:rPr>
        <w:t xml:space="preserve"> and annually </w:t>
      </w:r>
      <w:r w:rsidR="00461EE6" w:rsidRPr="00034CE2">
        <w:rPr>
          <w:rFonts w:ascii="MS Reference Sans Serif" w:eastAsia="Arial Unicode MS" w:hAnsi="MS Reference Sans Serif" w:cs="Arial Unicode MS"/>
          <w:sz w:val="22"/>
          <w:szCs w:val="22"/>
        </w:rPr>
        <w:t xml:space="preserve">thereafter </w:t>
      </w:r>
      <w:r w:rsidRPr="00034CE2">
        <w:rPr>
          <w:rFonts w:ascii="MS Reference Sans Serif" w:eastAsia="Arial Unicode MS" w:hAnsi="MS Reference Sans Serif" w:cs="Arial Unicode MS"/>
          <w:sz w:val="22"/>
          <w:szCs w:val="22"/>
        </w:rPr>
        <w:t>in accordance with the UCRR and the UCIR</w:t>
      </w:r>
      <w:r w:rsidR="00461EE6" w:rsidRPr="009D1B3A">
        <w:rPr>
          <w:rFonts w:ascii="MS Reference Sans Serif" w:eastAsia="Arial Unicode MS" w:hAnsi="MS Reference Sans Serif" w:cs="Arial Unicode MS"/>
          <w:sz w:val="22"/>
          <w:szCs w:val="22"/>
        </w:rPr>
        <w:t>.</w:t>
      </w:r>
    </w:p>
    <w:p w14:paraId="5CBDE560" w14:textId="77777777" w:rsidR="001362B3" w:rsidRPr="009D1B3A" w:rsidRDefault="001362B3" w:rsidP="001362B3">
      <w:pPr>
        <w:widowControl/>
        <w:spacing w:after="120" w:line="240" w:lineRule="auto"/>
        <w:ind w:left="1440"/>
        <w:jc w:val="left"/>
        <w:outlineLvl w:val="1"/>
        <w:rPr>
          <w:rFonts w:ascii="MS Reference Sans Serif" w:eastAsia="Arial Unicode MS" w:hAnsi="MS Reference Sans Serif" w:cs="Arial Unicode MS"/>
          <w:sz w:val="22"/>
          <w:szCs w:val="22"/>
        </w:rPr>
      </w:pPr>
    </w:p>
    <w:p w14:paraId="5F2648CF" w14:textId="387102B8" w:rsidR="0087124A" w:rsidRPr="002C1750" w:rsidRDefault="0087124A" w:rsidP="00E72872">
      <w:pPr>
        <w:ind w:left="1800" w:hanging="720"/>
        <w:jc w:val="left"/>
        <w:rPr>
          <w:rFonts w:ascii="MS Reference Sans Serif" w:hAnsi="MS Reference Sans Serif"/>
          <w:szCs w:val="24"/>
        </w:rPr>
      </w:pPr>
      <w:r w:rsidRPr="002C1750">
        <w:rPr>
          <w:rFonts w:ascii="MS Reference Sans Serif" w:hAnsi="MS Reference Sans Serif"/>
          <w:szCs w:val="24"/>
        </w:rPr>
        <w:t>1</w:t>
      </w:r>
      <w:r w:rsidR="009D1B3A">
        <w:rPr>
          <w:rFonts w:ascii="MS Reference Sans Serif" w:hAnsi="MS Reference Sans Serif"/>
          <w:szCs w:val="24"/>
        </w:rPr>
        <w:t>3</w:t>
      </w:r>
      <w:r w:rsidRPr="002C1750">
        <w:rPr>
          <w:rFonts w:ascii="MS Reference Sans Serif" w:hAnsi="MS Reference Sans Serif"/>
          <w:szCs w:val="24"/>
        </w:rPr>
        <w:t>.</w:t>
      </w:r>
      <w:r w:rsidR="009D1B3A">
        <w:rPr>
          <w:rFonts w:ascii="MS Reference Sans Serif" w:hAnsi="MS Reference Sans Serif"/>
          <w:szCs w:val="24"/>
        </w:rPr>
        <w:tab/>
      </w:r>
      <w:r w:rsidRPr="00F46BE5">
        <w:rPr>
          <w:rFonts w:ascii="MS Reference Sans Serif" w:hAnsi="MS Reference Sans Serif"/>
          <w:b/>
          <w:bCs/>
          <w:szCs w:val="24"/>
        </w:rPr>
        <w:t>UNIFORM MAIN EXTENSION RULE FOR WATER UTILITIES Based on Order No. 7830 (Case No. U-1500-22)</w:t>
      </w:r>
    </w:p>
    <w:p w14:paraId="5AC42622" w14:textId="77777777" w:rsidR="0087124A" w:rsidRPr="002C1750" w:rsidRDefault="0087124A" w:rsidP="002C1750">
      <w:pPr>
        <w:widowControl/>
        <w:numPr>
          <w:ilvl w:val="1"/>
          <w:numId w:val="34"/>
        </w:numPr>
        <w:spacing w:before="0" w:after="120" w:line="240" w:lineRule="auto"/>
        <w:ind w:left="1800"/>
        <w:jc w:val="left"/>
        <w:rPr>
          <w:rFonts w:ascii="MS Reference Sans Serif" w:hAnsi="MS Reference Sans Serif"/>
          <w:szCs w:val="24"/>
        </w:rPr>
      </w:pPr>
      <w:r w:rsidRPr="002C1750">
        <w:rPr>
          <w:rFonts w:ascii="MS Reference Sans Serif" w:hAnsi="MS Reference Sans Serif"/>
          <w:szCs w:val="24"/>
        </w:rPr>
        <w:t>GENERAL PROVISIONS AND DEFINITIONS</w:t>
      </w:r>
    </w:p>
    <w:p w14:paraId="31F7C6A3" w14:textId="77777777" w:rsidR="0087124A" w:rsidRPr="002C1750" w:rsidRDefault="0087124A" w:rsidP="002C1750">
      <w:pPr>
        <w:widowControl/>
        <w:numPr>
          <w:ilvl w:val="2"/>
          <w:numId w:val="34"/>
        </w:numPr>
        <w:spacing w:before="0" w:after="120" w:line="240" w:lineRule="auto"/>
        <w:jc w:val="left"/>
        <w:rPr>
          <w:rFonts w:ascii="MS Reference Sans Serif" w:hAnsi="MS Reference Sans Serif"/>
          <w:szCs w:val="24"/>
        </w:rPr>
      </w:pPr>
      <w:r w:rsidRPr="002C1750">
        <w:rPr>
          <w:rFonts w:ascii="MS Reference Sans Serif" w:hAnsi="MS Reference Sans Serif"/>
          <w:szCs w:val="24"/>
        </w:rPr>
        <w:t>Applicability</w:t>
      </w:r>
    </w:p>
    <w:p w14:paraId="098C1E5B" w14:textId="5C76D21F" w:rsidR="0087124A" w:rsidRPr="00F31D4C" w:rsidRDefault="0087124A" w:rsidP="009D1B3A">
      <w:pPr>
        <w:widowControl/>
        <w:numPr>
          <w:ilvl w:val="0"/>
          <w:numId w:val="22"/>
        </w:numPr>
        <w:spacing w:before="0" w:after="120" w:line="240" w:lineRule="auto"/>
        <w:ind w:left="2520"/>
        <w:jc w:val="left"/>
        <w:rPr>
          <w:rFonts w:ascii="MS Reference Sans Serif" w:hAnsi="MS Reference Sans Serif"/>
          <w:sz w:val="20"/>
        </w:rPr>
      </w:pPr>
      <w:r w:rsidRPr="002C1750">
        <w:rPr>
          <w:rFonts w:ascii="MS Reference Sans Serif" w:hAnsi="MS Reference Sans Serif"/>
          <w:szCs w:val="24"/>
        </w:rPr>
        <w:t>All extensions of distribution mains from the utility's existing distribution system, to serve new customers, except for those specifically excluded below shall be made under the provisions of this Rule unless specific authority is first obtained</w:t>
      </w:r>
      <w:r w:rsidRPr="00F31D4C">
        <w:rPr>
          <w:rFonts w:ascii="MS Reference Sans Serif" w:hAnsi="MS Reference Sans Serif"/>
          <w:sz w:val="20"/>
        </w:rPr>
        <w:t xml:space="preserve"> from the Commission to deviate therefrom.  A main extension contract shall be executed by the utility and the applicant or applicants for the main extension before the utility commences construction work on said extension or, if constructed by applicant or applicants, before the facilities comprising the main extension are transferred to the utility. </w:t>
      </w:r>
    </w:p>
    <w:p w14:paraId="5F7532F1" w14:textId="77777777" w:rsidR="0087124A" w:rsidRPr="00F31D4C" w:rsidRDefault="0087124A" w:rsidP="009D1B3A">
      <w:pPr>
        <w:widowControl/>
        <w:numPr>
          <w:ilvl w:val="0"/>
          <w:numId w:val="22"/>
        </w:numPr>
        <w:spacing w:before="0" w:after="120" w:line="240" w:lineRule="auto"/>
        <w:ind w:left="2520"/>
        <w:jc w:val="left"/>
        <w:rPr>
          <w:rFonts w:ascii="MS Reference Sans Serif" w:hAnsi="MS Reference Sans Serif"/>
          <w:sz w:val="20"/>
        </w:rPr>
      </w:pPr>
      <w:r w:rsidRPr="00F31D4C">
        <w:rPr>
          <w:rFonts w:ascii="MS Reference Sans Serif" w:hAnsi="MS Reference Sans Serif"/>
          <w:sz w:val="20"/>
        </w:rPr>
        <w:t xml:space="preserve">Extensions solely for fire hydrant, private fire </w:t>
      </w:r>
      <w:r>
        <w:rPr>
          <w:rFonts w:ascii="MS Reference Sans Serif" w:hAnsi="MS Reference Sans Serif"/>
          <w:sz w:val="20"/>
        </w:rPr>
        <w:t xml:space="preserve">protection, </w:t>
      </w:r>
      <w:r w:rsidRPr="00F31D4C">
        <w:rPr>
          <w:rFonts w:ascii="MS Reference Sans Serif" w:hAnsi="MS Reference Sans Serif"/>
          <w:sz w:val="20"/>
        </w:rPr>
        <w:t>resale, temporary, standby, or supplemental service shall not be made under this Rule.</w:t>
      </w:r>
    </w:p>
    <w:p w14:paraId="2E3035FF" w14:textId="5D238D8A" w:rsidR="0087124A" w:rsidRPr="00F31D4C" w:rsidRDefault="0087124A" w:rsidP="009D1B3A">
      <w:pPr>
        <w:widowControl/>
        <w:numPr>
          <w:ilvl w:val="0"/>
          <w:numId w:val="22"/>
        </w:numPr>
        <w:spacing w:before="0" w:after="120" w:line="240" w:lineRule="auto"/>
        <w:ind w:left="2520"/>
        <w:jc w:val="left"/>
        <w:rPr>
          <w:rFonts w:ascii="MS Reference Sans Serif" w:hAnsi="MS Reference Sans Serif"/>
          <w:sz w:val="20"/>
        </w:rPr>
      </w:pPr>
      <w:r w:rsidRPr="00F31D4C">
        <w:rPr>
          <w:rFonts w:ascii="MS Reference Sans Serif" w:hAnsi="MS Reference Sans Serif"/>
          <w:sz w:val="20"/>
        </w:rPr>
        <w:t xml:space="preserve">The utility may, but will not be required to, make extensions under this Rule in easements or rights-of-way where final grades have not been established, or where street grades have not been brought to those established by public authority.  If extensions are made when grades have not been established and there is a reasonable probability that the existing grade will be changed, the utility shall require that the applicant or applicants for the main extension deposit, at the time of execution of the main extension agreement, the estimated net cost of relocating, raising, or lowering facilities upon establishment of final grades. Adjustment of any difference </w:t>
      </w:r>
      <w:r w:rsidRPr="00F31D4C">
        <w:rPr>
          <w:rFonts w:ascii="MS Reference Sans Serif" w:hAnsi="MS Reference Sans Serif"/>
          <w:sz w:val="20"/>
        </w:rPr>
        <w:lastRenderedPageBreak/>
        <w:t>between the amount so deposited and the actual cost of relocating, raising, lowering facilities shall be made within ten (10) days after the utility has ascertained such actual cost. The net deposit representing actual cost is not subject to refund. The entire deposit related to the proposed relocation, raising or lowering shall be refunded when such displacements are determined by proper authority to be not required.</w:t>
      </w:r>
    </w:p>
    <w:p w14:paraId="0A944770" w14:textId="77777777" w:rsidR="0087124A" w:rsidRPr="00F31D4C" w:rsidRDefault="009D1B3A" w:rsidP="002C1750">
      <w:pPr>
        <w:widowControl/>
        <w:spacing w:before="0" w:after="120" w:line="240" w:lineRule="auto"/>
        <w:ind w:left="1440" w:hanging="720"/>
        <w:jc w:val="left"/>
        <w:rPr>
          <w:rFonts w:ascii="MS Reference Sans Serif" w:hAnsi="MS Reference Sans Serif"/>
          <w:sz w:val="20"/>
        </w:rPr>
      </w:pPr>
      <w:r>
        <w:rPr>
          <w:rFonts w:ascii="MS Reference Sans Serif" w:hAnsi="MS Reference Sans Serif"/>
          <w:sz w:val="20"/>
        </w:rPr>
        <w:t>13.1.2</w:t>
      </w:r>
      <w:r>
        <w:rPr>
          <w:rFonts w:ascii="MS Reference Sans Serif" w:hAnsi="MS Reference Sans Serif"/>
          <w:sz w:val="20"/>
        </w:rPr>
        <w:tab/>
      </w:r>
      <w:r w:rsidR="0087124A" w:rsidRPr="00F31D4C">
        <w:rPr>
          <w:rFonts w:ascii="MS Reference Sans Serif" w:hAnsi="MS Reference Sans Serif"/>
          <w:sz w:val="20"/>
        </w:rPr>
        <w:t xml:space="preserve">Ownership, Design and Construction of Facilities </w:t>
      </w:r>
    </w:p>
    <w:p w14:paraId="75855852" w14:textId="77777777" w:rsidR="0087124A" w:rsidRPr="00F31D4C" w:rsidRDefault="0087124A" w:rsidP="009D1B3A">
      <w:pPr>
        <w:widowControl/>
        <w:numPr>
          <w:ilvl w:val="0"/>
          <w:numId w:val="24"/>
        </w:numPr>
        <w:spacing w:before="0" w:after="120" w:line="240" w:lineRule="auto"/>
        <w:ind w:left="2520" w:hanging="720"/>
        <w:jc w:val="left"/>
        <w:rPr>
          <w:rFonts w:ascii="MS Reference Sans Serif" w:hAnsi="MS Reference Sans Serif"/>
          <w:sz w:val="20"/>
        </w:rPr>
      </w:pPr>
      <w:r w:rsidRPr="00F31D4C">
        <w:rPr>
          <w:rFonts w:ascii="MS Reference Sans Serif" w:hAnsi="MS Reference Sans Serif"/>
          <w:sz w:val="20"/>
        </w:rPr>
        <w:t>Any facilities installed hereunder shall be the sole property of the utility. In those instances in which title to certain portions of the installation, such as fire hydrants, will be held by a political subdivision, such facilities shall not be included as a part of the main extension under this Rule.</w:t>
      </w:r>
    </w:p>
    <w:p w14:paraId="179A2A51" w14:textId="224D3FC7" w:rsidR="0087124A" w:rsidRPr="00F31D4C" w:rsidRDefault="0087124A" w:rsidP="009D1B3A">
      <w:pPr>
        <w:widowControl/>
        <w:numPr>
          <w:ilvl w:val="0"/>
          <w:numId w:val="24"/>
        </w:numPr>
        <w:spacing w:before="0" w:after="120" w:line="240" w:lineRule="auto"/>
        <w:ind w:left="2520" w:hanging="720"/>
        <w:jc w:val="left"/>
        <w:rPr>
          <w:rFonts w:ascii="MS Reference Sans Serif" w:hAnsi="MS Reference Sans Serif"/>
          <w:sz w:val="20"/>
        </w:rPr>
      </w:pPr>
      <w:r w:rsidRPr="00F31D4C">
        <w:rPr>
          <w:rFonts w:ascii="MS Reference Sans Serif" w:hAnsi="MS Reference Sans Serif"/>
          <w:sz w:val="20"/>
        </w:rPr>
        <w:t xml:space="preserve">The size, type, quality of materials and their location shall be specified by the utility and the actual construction shall be done by the utility or by a </w:t>
      </w:r>
      <w:r w:rsidR="00E54336" w:rsidRPr="00F31D4C">
        <w:rPr>
          <w:rFonts w:ascii="MS Reference Sans Serif" w:hAnsi="MS Reference Sans Serif"/>
          <w:sz w:val="20"/>
        </w:rPr>
        <w:t>construction</w:t>
      </w:r>
      <w:r w:rsidRPr="00F31D4C">
        <w:rPr>
          <w:rFonts w:ascii="MS Reference Sans Serif" w:hAnsi="MS Reference Sans Serif"/>
          <w:sz w:val="20"/>
        </w:rPr>
        <w:t xml:space="preserve"> agency acceptable to it.</w:t>
      </w:r>
    </w:p>
    <w:p w14:paraId="105627E4" w14:textId="0A57737E" w:rsidR="0087124A" w:rsidRPr="00F31D4C" w:rsidRDefault="0087124A" w:rsidP="009D1B3A">
      <w:pPr>
        <w:widowControl/>
        <w:numPr>
          <w:ilvl w:val="0"/>
          <w:numId w:val="24"/>
        </w:numPr>
        <w:spacing w:before="0" w:after="120" w:line="240" w:lineRule="auto"/>
        <w:ind w:left="2520" w:hanging="720"/>
        <w:jc w:val="left"/>
        <w:rPr>
          <w:rFonts w:ascii="MS Reference Sans Serif" w:hAnsi="MS Reference Sans Serif"/>
          <w:sz w:val="20"/>
        </w:rPr>
      </w:pPr>
      <w:r w:rsidRPr="00F31D4C">
        <w:rPr>
          <w:rFonts w:ascii="MS Reference Sans Serif" w:hAnsi="MS Reference Sans Serif"/>
          <w:sz w:val="20"/>
        </w:rPr>
        <w:t>Where the property of an applicant is located adjacent to a right-of-way, exceeding 70 feet in width, for a street, highway or other public purpose, regardless of the width of the traveled way or pavement; or a freeway, waterway or railroad right-of-way, the utility may elect to install a main extension on the same side thereof as the property of the applicant and the estimated and adjusted construction costs in such case shall be based upon such an extension.</w:t>
      </w:r>
    </w:p>
    <w:p w14:paraId="54450DB9" w14:textId="410466EA" w:rsidR="0087124A" w:rsidRPr="00F31D4C" w:rsidRDefault="0087124A" w:rsidP="009D1B3A">
      <w:pPr>
        <w:widowControl/>
        <w:numPr>
          <w:ilvl w:val="0"/>
          <w:numId w:val="24"/>
        </w:numPr>
        <w:spacing w:before="0" w:after="120" w:line="240" w:lineRule="auto"/>
        <w:ind w:left="2520" w:hanging="720"/>
        <w:jc w:val="left"/>
        <w:rPr>
          <w:rFonts w:ascii="MS Reference Sans Serif" w:hAnsi="MS Reference Sans Serif"/>
          <w:sz w:val="20"/>
        </w:rPr>
      </w:pPr>
      <w:r w:rsidRPr="00F31D4C">
        <w:rPr>
          <w:rFonts w:ascii="MS Reference Sans Serif" w:hAnsi="MS Reference Sans Serif"/>
          <w:sz w:val="20"/>
        </w:rPr>
        <w:t xml:space="preserve">When an extension must comply with an ordinance, regulation, or specification of </w:t>
      </w:r>
      <w:r w:rsidR="00E54336" w:rsidRPr="00F31D4C">
        <w:rPr>
          <w:rFonts w:ascii="MS Reference Sans Serif" w:hAnsi="MS Reference Sans Serif"/>
          <w:sz w:val="20"/>
        </w:rPr>
        <w:t>a public</w:t>
      </w:r>
      <w:r w:rsidRPr="00F31D4C">
        <w:rPr>
          <w:rFonts w:ascii="MS Reference Sans Serif" w:hAnsi="MS Reference Sans Serif"/>
          <w:sz w:val="20"/>
        </w:rPr>
        <w:t xml:space="preserve"> authority, the estimated and adjusted construction costs of said extension shall be based upon the facilities required comply therewith.</w:t>
      </w:r>
    </w:p>
    <w:p w14:paraId="782C5F60" w14:textId="77777777" w:rsidR="0087124A" w:rsidRPr="00F31D4C" w:rsidRDefault="0087124A" w:rsidP="002C1750">
      <w:pPr>
        <w:widowControl/>
        <w:numPr>
          <w:ilvl w:val="2"/>
          <w:numId w:val="35"/>
        </w:numPr>
        <w:spacing w:before="0" w:after="120" w:line="240" w:lineRule="auto"/>
        <w:jc w:val="left"/>
        <w:rPr>
          <w:rFonts w:ascii="MS Reference Sans Serif" w:hAnsi="MS Reference Sans Serif"/>
          <w:sz w:val="20"/>
        </w:rPr>
      </w:pPr>
      <w:r>
        <w:rPr>
          <w:rFonts w:ascii="MS Reference Sans Serif" w:hAnsi="MS Reference Sans Serif"/>
          <w:sz w:val="20"/>
        </w:rPr>
        <w:t>Estimates,</w:t>
      </w:r>
      <w:r w:rsidRPr="00F31D4C">
        <w:rPr>
          <w:rFonts w:ascii="MS Reference Sans Serif" w:hAnsi="MS Reference Sans Serif"/>
          <w:sz w:val="20"/>
        </w:rPr>
        <w:t xml:space="preserve"> Plans and Specifications</w:t>
      </w:r>
    </w:p>
    <w:p w14:paraId="5953D8AA" w14:textId="77777777" w:rsidR="0087124A" w:rsidRPr="00F31D4C" w:rsidRDefault="0087124A" w:rsidP="009D1B3A">
      <w:pPr>
        <w:widowControl/>
        <w:numPr>
          <w:ilvl w:val="0"/>
          <w:numId w:val="25"/>
        </w:numPr>
        <w:spacing w:before="0" w:after="120" w:line="240" w:lineRule="auto"/>
        <w:ind w:left="2160"/>
        <w:jc w:val="left"/>
        <w:rPr>
          <w:rFonts w:ascii="MS Reference Sans Serif" w:hAnsi="MS Reference Sans Serif"/>
          <w:sz w:val="20"/>
        </w:rPr>
      </w:pPr>
      <w:r w:rsidRPr="00F31D4C">
        <w:rPr>
          <w:rFonts w:ascii="MS Reference Sans Serif" w:hAnsi="MS Reference Sans Serif"/>
          <w:sz w:val="20"/>
        </w:rPr>
        <w:t xml:space="preserve">Upon request by a potential applicant for a main extension, the utility shall prepare without charge a preliminary sketch and rough estimates of the cost of installation to be advanced by said applicant. </w:t>
      </w:r>
    </w:p>
    <w:p w14:paraId="00ABD617" w14:textId="1F34A9BB" w:rsidR="0087124A" w:rsidRPr="00F31D4C" w:rsidRDefault="0087124A" w:rsidP="009D1B3A">
      <w:pPr>
        <w:widowControl/>
        <w:numPr>
          <w:ilvl w:val="0"/>
          <w:numId w:val="25"/>
        </w:numPr>
        <w:spacing w:before="0" w:after="120" w:line="240" w:lineRule="auto"/>
        <w:ind w:left="2160"/>
        <w:jc w:val="left"/>
        <w:rPr>
          <w:rFonts w:ascii="MS Reference Sans Serif" w:hAnsi="MS Reference Sans Serif"/>
          <w:sz w:val="20"/>
        </w:rPr>
      </w:pPr>
      <w:r w:rsidRPr="00F31D4C">
        <w:rPr>
          <w:rFonts w:ascii="MS Reference Sans Serif" w:hAnsi="MS Reference Sans Serif"/>
          <w:sz w:val="20"/>
        </w:rPr>
        <w:t xml:space="preserve">Any applicant for a main extension requesting the utility to prepare detailed plans, specifications and cost estimates shall be required to deposit with the utility an amount equal to the estimated cost of preparation of such material. The utility shall, upon request, make available within 45 days after receipt of the deposit referred to above, such plans, specifications and cost estimates of the proposed main extension.  If the extension is to include oversizing </w:t>
      </w:r>
      <w:r w:rsidRPr="00F31D4C">
        <w:rPr>
          <w:rFonts w:ascii="MS Reference Sans Serif" w:hAnsi="MS Reference Sans Serif"/>
          <w:sz w:val="20"/>
        </w:rPr>
        <w:lastRenderedPageBreak/>
        <w:t>of facilities to be done at the utility’s expense appropriate details shall be set forth in the plans, specifications and cost estimates.</w:t>
      </w:r>
    </w:p>
    <w:p w14:paraId="5B40EC26" w14:textId="128868BE" w:rsidR="0087124A" w:rsidRPr="00F31D4C" w:rsidRDefault="0087124A" w:rsidP="009D1B3A">
      <w:pPr>
        <w:widowControl/>
        <w:numPr>
          <w:ilvl w:val="0"/>
          <w:numId w:val="25"/>
        </w:numPr>
        <w:spacing w:before="0" w:after="120" w:line="240" w:lineRule="auto"/>
        <w:ind w:left="2160"/>
        <w:jc w:val="left"/>
        <w:rPr>
          <w:rFonts w:ascii="MS Reference Sans Serif" w:hAnsi="MS Reference Sans Serif"/>
          <w:sz w:val="20"/>
        </w:rPr>
      </w:pPr>
      <w:r w:rsidRPr="00F31D4C">
        <w:rPr>
          <w:rFonts w:ascii="MS Reference Sans Serif" w:hAnsi="MS Reference Sans Serif"/>
          <w:sz w:val="20"/>
        </w:rPr>
        <w:t xml:space="preserve"> In the event a main extension contract with the utility is executed within 180' days after the utility furnishes the detailed plans and specifications, the deposit shall become a part of the advance, and shall be refunded in accordance with the terms of the main extension contract. If such contract is not so executed the deposit to cover the cost of preparing plans, specifications and cost estimates shall be forfeited by the applicant for the main extension and the amount of the forfeited deposit shall be credited to the account or accounts to which the expense of preparing said material was charged.  </w:t>
      </w:r>
    </w:p>
    <w:p w14:paraId="64B045B2" w14:textId="568F6DB3" w:rsidR="0087124A" w:rsidRPr="00F31D4C" w:rsidRDefault="0087124A" w:rsidP="009D1B3A">
      <w:pPr>
        <w:widowControl/>
        <w:numPr>
          <w:ilvl w:val="0"/>
          <w:numId w:val="25"/>
        </w:numPr>
        <w:spacing w:before="0" w:after="120" w:line="240" w:lineRule="auto"/>
        <w:ind w:left="2160"/>
        <w:jc w:val="left"/>
        <w:rPr>
          <w:rFonts w:ascii="MS Reference Sans Serif" w:hAnsi="MS Reference Sans Serif"/>
          <w:sz w:val="20"/>
        </w:rPr>
      </w:pPr>
      <w:r w:rsidRPr="00F31D4C">
        <w:rPr>
          <w:rFonts w:ascii="MS Reference Sans Serif" w:hAnsi="MS Reference Sans Serif"/>
          <w:sz w:val="20"/>
        </w:rPr>
        <w:t xml:space="preserve">When detailed plans, specifications and cost estimates are requested the applicant for a main extension shall furnish a map to a suitable scale showing the street and lot layouts, and when requested by the utility, contours or other indication of the relative elevation of the various parts of the area to be developed. If changes are made subsequent to the presentation of this map by the applicant, and these changes require additional expense in revising plans, specifications and cost estimates this additional expense shall be borne by the applicant, not subject to refund, and the additional expense thus recovered shall be credited to the account or accounts to which the additional expense was charged. </w:t>
      </w:r>
    </w:p>
    <w:p w14:paraId="596EA570" w14:textId="77777777" w:rsidR="0087124A" w:rsidRPr="00F31D4C" w:rsidRDefault="009D1B3A" w:rsidP="002C1750">
      <w:pPr>
        <w:widowControl/>
        <w:spacing w:before="0" w:after="120" w:line="240" w:lineRule="auto"/>
        <w:ind w:left="900"/>
        <w:jc w:val="left"/>
        <w:rPr>
          <w:rFonts w:ascii="MS Reference Sans Serif" w:hAnsi="MS Reference Sans Serif"/>
          <w:sz w:val="20"/>
        </w:rPr>
      </w:pPr>
      <w:r>
        <w:rPr>
          <w:rFonts w:ascii="MS Reference Sans Serif" w:hAnsi="MS Reference Sans Serif"/>
          <w:sz w:val="20"/>
        </w:rPr>
        <w:t>13.1.3</w:t>
      </w:r>
      <w:r>
        <w:rPr>
          <w:rFonts w:ascii="MS Reference Sans Serif" w:hAnsi="MS Reference Sans Serif"/>
          <w:sz w:val="20"/>
        </w:rPr>
        <w:tab/>
      </w:r>
      <w:r w:rsidR="0087124A" w:rsidRPr="00F31D4C">
        <w:rPr>
          <w:rFonts w:ascii="MS Reference Sans Serif" w:hAnsi="MS Reference Sans Serif"/>
          <w:sz w:val="20"/>
        </w:rPr>
        <w:t>Timing and Adjustment of Advances</w:t>
      </w:r>
    </w:p>
    <w:p w14:paraId="04CDA97C" w14:textId="77777777" w:rsidR="0087124A" w:rsidRPr="00F31D4C" w:rsidRDefault="0087124A" w:rsidP="009D1B3A">
      <w:pPr>
        <w:widowControl/>
        <w:numPr>
          <w:ilvl w:val="0"/>
          <w:numId w:val="26"/>
        </w:numPr>
        <w:spacing w:before="0" w:after="120" w:line="240" w:lineRule="auto"/>
        <w:ind w:left="2160"/>
        <w:jc w:val="left"/>
        <w:rPr>
          <w:rFonts w:ascii="MS Reference Sans Serif" w:hAnsi="MS Reference Sans Serif"/>
          <w:sz w:val="20"/>
        </w:rPr>
      </w:pPr>
      <w:r w:rsidRPr="00F31D4C">
        <w:rPr>
          <w:rFonts w:ascii="MS Reference Sans Serif" w:hAnsi="MS Reference Sans Serif"/>
          <w:sz w:val="20"/>
        </w:rPr>
        <w:t xml:space="preserve">Unless the applicant for the main extension elects to arrange for the installation of the extension himself as permitted by Section C.1.c., the full amount of the required advance or an acceptable surety bond must be provided to the utility at the time of execution of the main extension agreement. </w:t>
      </w:r>
    </w:p>
    <w:p w14:paraId="60EBADD2" w14:textId="69D77256" w:rsidR="0087124A" w:rsidRPr="00F31D4C" w:rsidRDefault="0087124A" w:rsidP="009D1B3A">
      <w:pPr>
        <w:widowControl/>
        <w:numPr>
          <w:ilvl w:val="0"/>
          <w:numId w:val="26"/>
        </w:numPr>
        <w:spacing w:before="0" w:after="120" w:line="240" w:lineRule="auto"/>
        <w:ind w:left="2160"/>
        <w:jc w:val="left"/>
        <w:rPr>
          <w:rFonts w:ascii="MS Reference Sans Serif" w:hAnsi="MS Reference Sans Serif"/>
          <w:sz w:val="20"/>
        </w:rPr>
      </w:pPr>
      <w:r w:rsidRPr="00F31D4C">
        <w:rPr>
          <w:rFonts w:ascii="MS Reference Sans Serif" w:hAnsi="MS Reference Sans Serif"/>
          <w:sz w:val="20"/>
        </w:rPr>
        <w:t>If the applicant for a main extension posts a surety bond in lieu of cash, such surety bond must be replaced with cash not less than ten (10) calendar days before construction is to commence; provided, however, that if special facilities are required primarily for the service requested, the applicant for the extension may be required to deposit sufficient cash to cover the cost of such special facilities before they are ordered by the utility.</w:t>
      </w:r>
    </w:p>
    <w:p w14:paraId="4C783ED5" w14:textId="2D53C5A2" w:rsidR="0087124A" w:rsidRPr="00F31D4C" w:rsidRDefault="0087124A" w:rsidP="009D1B3A">
      <w:pPr>
        <w:widowControl/>
        <w:numPr>
          <w:ilvl w:val="0"/>
          <w:numId w:val="26"/>
        </w:numPr>
        <w:spacing w:before="0" w:after="120" w:line="240" w:lineRule="auto"/>
        <w:ind w:left="2160"/>
        <w:jc w:val="left"/>
        <w:rPr>
          <w:rFonts w:ascii="MS Reference Sans Serif" w:hAnsi="MS Reference Sans Serif"/>
          <w:sz w:val="20"/>
        </w:rPr>
      </w:pPr>
      <w:r w:rsidRPr="00F31D4C">
        <w:rPr>
          <w:rFonts w:ascii="MS Reference Sans Serif" w:hAnsi="MS Reference Sans Serif"/>
          <w:sz w:val="20"/>
        </w:rPr>
        <w:t xml:space="preserve">An applicant for a main extension who advances funds shall be provided with </w:t>
      </w:r>
      <w:r w:rsidR="00342E7F" w:rsidRPr="00F31D4C">
        <w:rPr>
          <w:rFonts w:ascii="MS Reference Sans Serif" w:hAnsi="MS Reference Sans Serif"/>
          <w:sz w:val="20"/>
        </w:rPr>
        <w:t>a</w:t>
      </w:r>
      <w:r w:rsidRPr="00F31D4C">
        <w:rPr>
          <w:rFonts w:ascii="MS Reference Sans Serif" w:hAnsi="MS Reference Sans Serif"/>
          <w:sz w:val="20"/>
        </w:rPr>
        <w:t xml:space="preserve"> statement of actual construction cost and adjusted construction cost showing in reasonable detail the cost incurred for material, labor, any other direct and indirect </w:t>
      </w:r>
      <w:r w:rsidR="00D94EB3" w:rsidRPr="00F31D4C">
        <w:rPr>
          <w:rFonts w:ascii="MS Reference Sans Serif" w:hAnsi="MS Reference Sans Serif"/>
          <w:sz w:val="20"/>
        </w:rPr>
        <w:t>c</w:t>
      </w:r>
      <w:r w:rsidR="00D94EB3">
        <w:rPr>
          <w:rFonts w:ascii="MS Reference Sans Serif" w:hAnsi="MS Reference Sans Serif"/>
          <w:sz w:val="20"/>
        </w:rPr>
        <w:t>o</w:t>
      </w:r>
      <w:r w:rsidR="00D94EB3" w:rsidRPr="00F31D4C">
        <w:rPr>
          <w:rFonts w:ascii="MS Reference Sans Serif" w:hAnsi="MS Reference Sans Serif"/>
          <w:sz w:val="20"/>
        </w:rPr>
        <w:t>sts,</w:t>
      </w:r>
      <w:r w:rsidRPr="00F31D4C">
        <w:rPr>
          <w:rFonts w:ascii="MS Reference Sans Serif" w:hAnsi="MS Reference Sans Serif"/>
          <w:sz w:val="20"/>
        </w:rPr>
        <w:t xml:space="preserve"> overheads, and total costs; or unit costs or contract costs; whichever are appropriate. </w:t>
      </w:r>
    </w:p>
    <w:p w14:paraId="3C0F60A6" w14:textId="4CDFF0DB" w:rsidR="0087124A" w:rsidRPr="00F31D4C" w:rsidRDefault="0087124A" w:rsidP="009D1B3A">
      <w:pPr>
        <w:widowControl/>
        <w:numPr>
          <w:ilvl w:val="0"/>
          <w:numId w:val="26"/>
        </w:numPr>
        <w:spacing w:before="0" w:after="120" w:line="240" w:lineRule="auto"/>
        <w:ind w:left="2160"/>
        <w:jc w:val="left"/>
        <w:rPr>
          <w:rFonts w:ascii="MS Reference Sans Serif" w:hAnsi="MS Reference Sans Serif"/>
          <w:sz w:val="20"/>
        </w:rPr>
      </w:pPr>
      <w:r w:rsidRPr="00F31D4C">
        <w:rPr>
          <w:rFonts w:ascii="MS Reference Sans Serif" w:hAnsi="MS Reference Sans Serif"/>
          <w:sz w:val="20"/>
        </w:rPr>
        <w:lastRenderedPageBreak/>
        <w:t>Said statement shall be submitted within sixty (60) days after the actual construction costs of the installation have been ascertained by the utility. In the event that the actual construction costs for the entire installation shall not have been determined within 120 days after completion of construction work, a preliminary determination of actual and adjusted construction costs shall be submitted, based upon the best available information at that time.</w:t>
      </w:r>
    </w:p>
    <w:p w14:paraId="34FB9008" w14:textId="77777777" w:rsidR="0087124A" w:rsidRPr="00F31D4C" w:rsidRDefault="0087124A" w:rsidP="009D1B3A">
      <w:pPr>
        <w:widowControl/>
        <w:numPr>
          <w:ilvl w:val="0"/>
          <w:numId w:val="26"/>
        </w:numPr>
        <w:spacing w:before="0" w:after="120" w:line="240" w:lineRule="auto"/>
        <w:ind w:left="2160"/>
        <w:jc w:val="left"/>
        <w:rPr>
          <w:rFonts w:ascii="MS Reference Sans Serif" w:hAnsi="MS Reference Sans Serif"/>
          <w:sz w:val="20"/>
        </w:rPr>
      </w:pPr>
      <w:r w:rsidRPr="00F31D4C">
        <w:rPr>
          <w:rFonts w:ascii="MS Reference Sans Serif" w:hAnsi="MS Reference Sans Serif"/>
          <w:sz w:val="20"/>
        </w:rPr>
        <w:t>Any differences between the adjusted construction costs and the amount advanced shall be shown as a revision of the amount of advance and shall be payable within thirty (30) days of submission of the statement.</w:t>
      </w:r>
    </w:p>
    <w:p w14:paraId="31D14093" w14:textId="53D2DAA8" w:rsidR="0087124A" w:rsidRPr="00F31D4C" w:rsidRDefault="0087124A" w:rsidP="002C1750">
      <w:pPr>
        <w:widowControl/>
        <w:numPr>
          <w:ilvl w:val="2"/>
          <w:numId w:val="35"/>
        </w:numPr>
        <w:spacing w:before="0" w:after="120" w:line="240" w:lineRule="auto"/>
        <w:jc w:val="left"/>
        <w:rPr>
          <w:rFonts w:ascii="MS Reference Sans Serif" w:hAnsi="MS Reference Sans Serif"/>
          <w:sz w:val="20"/>
        </w:rPr>
      </w:pPr>
      <w:r w:rsidRPr="00F31D4C">
        <w:rPr>
          <w:rFonts w:ascii="MS Reference Sans Serif" w:hAnsi="MS Reference Sans Serif"/>
          <w:sz w:val="20"/>
        </w:rPr>
        <w:t>Assignment of Main Extension Contracts - Any contract entered into under Sections B and C of this Rule, or under similar provisions of former rules, may be assigned after settlement of adjusted construction costs, after written notice to the utility by the holder of said contract as shown by the utility’s records. Such assignment shall apply only to those refunds which become due more than thirty (30) days after the date of receipt by the utility of the notice of assignment. The utility shall not be required to make any one refund payment under such contract to more than a single assignee.</w:t>
      </w:r>
    </w:p>
    <w:p w14:paraId="43A70DAF" w14:textId="121E1CF9" w:rsidR="0087124A" w:rsidRPr="00F31D4C" w:rsidRDefault="0087124A" w:rsidP="002C1750">
      <w:pPr>
        <w:widowControl/>
        <w:numPr>
          <w:ilvl w:val="2"/>
          <w:numId w:val="35"/>
        </w:numPr>
        <w:spacing w:before="0" w:after="120" w:line="240" w:lineRule="auto"/>
        <w:jc w:val="left"/>
        <w:rPr>
          <w:rFonts w:ascii="MS Reference Sans Serif" w:hAnsi="MS Reference Sans Serif"/>
          <w:sz w:val="20"/>
        </w:rPr>
      </w:pPr>
      <w:r w:rsidRPr="00F31D4C">
        <w:rPr>
          <w:rFonts w:ascii="MS Reference Sans Serif" w:hAnsi="MS Reference Sans Serif"/>
          <w:sz w:val="20"/>
        </w:rPr>
        <w:t>Interpretations and Deviations - In case of disagreement or dispute regarding the application of any provision of this Rule, or in circumstances where the application of this Rule appears unreasonable to either party, the utility, applicant or applicants may refer the matter to the Commission for determination.</w:t>
      </w:r>
    </w:p>
    <w:p w14:paraId="7AC4DAF2" w14:textId="77777777" w:rsidR="0087124A" w:rsidRPr="002C1750" w:rsidRDefault="0087124A" w:rsidP="002C1750">
      <w:pPr>
        <w:widowControl/>
        <w:numPr>
          <w:ilvl w:val="1"/>
          <w:numId w:val="35"/>
        </w:numPr>
        <w:spacing w:before="0" w:after="120" w:line="240" w:lineRule="auto"/>
        <w:jc w:val="left"/>
        <w:rPr>
          <w:rFonts w:ascii="MS Reference Sans Serif" w:hAnsi="MS Reference Sans Serif"/>
          <w:sz w:val="22"/>
          <w:szCs w:val="22"/>
        </w:rPr>
      </w:pPr>
      <w:r w:rsidRPr="002C1750">
        <w:rPr>
          <w:rFonts w:ascii="MS Reference Sans Serif" w:hAnsi="MS Reference Sans Serif"/>
          <w:sz w:val="22"/>
          <w:szCs w:val="22"/>
        </w:rPr>
        <w:t>EXTENSIONS TO SERVE INDIVIDUALS</w:t>
      </w:r>
    </w:p>
    <w:p w14:paraId="6D107717" w14:textId="610B6DF8" w:rsidR="0087124A" w:rsidRPr="00F31D4C" w:rsidRDefault="0087124A" w:rsidP="002C1750">
      <w:pPr>
        <w:widowControl/>
        <w:numPr>
          <w:ilvl w:val="2"/>
          <w:numId w:val="36"/>
        </w:numPr>
        <w:spacing w:before="0" w:after="120" w:line="240" w:lineRule="auto"/>
        <w:ind w:left="2160"/>
        <w:jc w:val="left"/>
        <w:rPr>
          <w:rFonts w:ascii="MS Reference Sans Serif" w:hAnsi="MS Reference Sans Serif"/>
          <w:sz w:val="20"/>
        </w:rPr>
      </w:pPr>
      <w:r w:rsidRPr="00F31D4C">
        <w:rPr>
          <w:rFonts w:ascii="MS Reference Sans Serif" w:hAnsi="MS Reference Sans Serif"/>
          <w:sz w:val="20"/>
        </w:rPr>
        <w:t xml:space="preserve">Free-Footage Allowance - The utility shall extend its water distribution mains to serve new bona fide customers at its own expense, other than to serve subdivisions, </w:t>
      </w:r>
      <w:r w:rsidR="00D94EB3" w:rsidRPr="00F31D4C">
        <w:rPr>
          <w:rFonts w:ascii="MS Reference Sans Serif" w:hAnsi="MS Reference Sans Serif"/>
          <w:sz w:val="20"/>
        </w:rPr>
        <w:t>tracts,</w:t>
      </w:r>
      <w:r w:rsidRPr="00F31D4C">
        <w:rPr>
          <w:rFonts w:ascii="MS Reference Sans Serif" w:hAnsi="MS Reference Sans Serif"/>
          <w:sz w:val="20"/>
        </w:rPr>
        <w:t xml:space="preserve"> housing </w:t>
      </w:r>
      <w:r w:rsidR="00342E7F" w:rsidRPr="00F31D4C">
        <w:rPr>
          <w:rFonts w:ascii="MS Reference Sans Serif" w:hAnsi="MS Reference Sans Serif"/>
          <w:sz w:val="20"/>
        </w:rPr>
        <w:t>projects,</w:t>
      </w:r>
      <w:r w:rsidRPr="00F31D4C">
        <w:rPr>
          <w:rFonts w:ascii="MS Reference Sans Serif" w:hAnsi="MS Reference Sans Serif"/>
          <w:sz w:val="20"/>
        </w:rPr>
        <w:t xml:space="preserve"> industrial developments or organized commercial districts, when the required total length of main extension from the nearest existing utility facility is not in excess of fifty (50) feet per service connection.</w:t>
      </w:r>
    </w:p>
    <w:p w14:paraId="2BB58CE4" w14:textId="578D16E7" w:rsidR="0087124A" w:rsidRPr="00F31D4C" w:rsidRDefault="0087124A" w:rsidP="002C1750">
      <w:pPr>
        <w:widowControl/>
        <w:numPr>
          <w:ilvl w:val="2"/>
          <w:numId w:val="36"/>
        </w:numPr>
        <w:spacing w:before="0" w:after="120" w:line="240" w:lineRule="auto"/>
        <w:ind w:left="2160"/>
        <w:jc w:val="left"/>
        <w:rPr>
          <w:rFonts w:ascii="MS Reference Sans Serif" w:hAnsi="MS Reference Sans Serif"/>
          <w:sz w:val="20"/>
        </w:rPr>
      </w:pPr>
      <w:r w:rsidRPr="00F31D4C">
        <w:rPr>
          <w:rFonts w:ascii="MS Reference Sans Serif" w:hAnsi="MS Reference Sans Serif"/>
          <w:sz w:val="20"/>
        </w:rPr>
        <w:t xml:space="preserve">Advances - If the total length of main extension is in excess of fifty (50) feet per service connection applied for, the applicant or applicants for such service shall be required to advance to the utility, before construction is commenced, that portion of the estimated reasonable cost of such extension which exceeds the estimated reasonable cost of 50 feet of the main extension per service connection, exclusive of the cost of service pipes, meter boxes and meters. Such estimated reasonable cost shall be based </w:t>
      </w:r>
      <w:r w:rsidRPr="00F31D4C">
        <w:rPr>
          <w:rFonts w:ascii="MS Reference Sans Serif" w:hAnsi="MS Reference Sans Serif"/>
          <w:sz w:val="20"/>
        </w:rPr>
        <w:lastRenderedPageBreak/>
        <w:t>upon the cost of a main not in excess of six (6) inches in diameter except where a larger main is required by the special needs of the applicant or applicants. The amount of the advance is subject to adjustment in accordance with the provisions of Section A.5.e. of this Rule.</w:t>
      </w:r>
    </w:p>
    <w:p w14:paraId="6EEAD114" w14:textId="09C1ED9B" w:rsidR="0087124A" w:rsidRPr="00F31D4C" w:rsidRDefault="0087124A" w:rsidP="002C1750">
      <w:pPr>
        <w:widowControl/>
        <w:numPr>
          <w:ilvl w:val="2"/>
          <w:numId w:val="36"/>
        </w:numPr>
        <w:spacing w:before="0" w:after="120" w:line="240" w:lineRule="auto"/>
        <w:ind w:left="2160"/>
        <w:jc w:val="left"/>
        <w:rPr>
          <w:rFonts w:ascii="MS Reference Sans Serif" w:hAnsi="MS Reference Sans Serif"/>
          <w:sz w:val="20"/>
        </w:rPr>
      </w:pPr>
      <w:r w:rsidRPr="00F31D4C">
        <w:rPr>
          <w:rFonts w:ascii="MS Reference Sans Serif" w:hAnsi="MS Reference Sans Serif"/>
          <w:sz w:val="20"/>
        </w:rPr>
        <w:t xml:space="preserve">Refunds - The money so advanced shall be refunded by the utility, in cash without interest, in payments equal to the adjusted construction cost of fifty (50) feet of the main extension for which advance was made, for each additional service connection made to said main extension exclusive of that of any customer formerly served in a reasonable manner at the same location. At the request of the applicant, refunds shall be made within 180 days after the date of first service to a bona fide customer. If no request is received from </w:t>
      </w:r>
      <w:r w:rsidR="00342E7F" w:rsidRPr="00F31D4C">
        <w:rPr>
          <w:rFonts w:ascii="MS Reference Sans Serif" w:hAnsi="MS Reference Sans Serif"/>
          <w:sz w:val="20"/>
        </w:rPr>
        <w:t>the applicant</w:t>
      </w:r>
      <w:r w:rsidRPr="00F31D4C">
        <w:rPr>
          <w:rFonts w:ascii="MS Reference Sans Serif" w:hAnsi="MS Reference Sans Serif"/>
          <w:sz w:val="20"/>
        </w:rPr>
        <w:t xml:space="preserve"> the utility </w:t>
      </w:r>
      <w:r w:rsidR="002F78F3" w:rsidRPr="00F31D4C">
        <w:rPr>
          <w:rFonts w:ascii="MS Reference Sans Serif" w:hAnsi="MS Reference Sans Serif"/>
          <w:sz w:val="20"/>
        </w:rPr>
        <w:t>shall</w:t>
      </w:r>
      <w:r w:rsidRPr="00F31D4C">
        <w:rPr>
          <w:rFonts w:ascii="MS Reference Sans Serif" w:hAnsi="MS Reference Sans Serif"/>
          <w:sz w:val="20"/>
        </w:rPr>
        <w:t xml:space="preserve"> initiate refunds on an annual basis. No refunds shall be </w:t>
      </w:r>
      <w:r w:rsidR="002F78F3" w:rsidRPr="00F31D4C">
        <w:rPr>
          <w:rFonts w:ascii="MS Reference Sans Serif" w:hAnsi="MS Reference Sans Serif"/>
          <w:sz w:val="20"/>
        </w:rPr>
        <w:t>made</w:t>
      </w:r>
      <w:r w:rsidRPr="00F31D4C">
        <w:rPr>
          <w:rFonts w:ascii="MS Reference Sans Serif" w:hAnsi="MS Reference Sans Serif"/>
          <w:sz w:val="20"/>
        </w:rPr>
        <w:t xml:space="preserve"> after a period of ten (10) years from the date of completion of the main extension </w:t>
      </w:r>
      <w:r w:rsidR="00A56BDD" w:rsidRPr="00F31D4C">
        <w:rPr>
          <w:rFonts w:ascii="MS Reference Sans Serif" w:hAnsi="MS Reference Sans Serif"/>
          <w:sz w:val="20"/>
        </w:rPr>
        <w:t>and</w:t>
      </w:r>
      <w:r w:rsidRPr="00F31D4C">
        <w:rPr>
          <w:rFonts w:ascii="MS Reference Sans Serif" w:hAnsi="MS Reference Sans Serif"/>
          <w:sz w:val="20"/>
        </w:rPr>
        <w:t xml:space="preserve"> the total refund shall not exceed the amount advanced. </w:t>
      </w:r>
    </w:p>
    <w:p w14:paraId="4163ECB1" w14:textId="77777777" w:rsidR="0087124A" w:rsidRPr="00F31D4C" w:rsidRDefault="0087124A" w:rsidP="002C1750">
      <w:pPr>
        <w:widowControl/>
        <w:numPr>
          <w:ilvl w:val="2"/>
          <w:numId w:val="36"/>
        </w:numPr>
        <w:spacing w:before="0" w:after="120" w:line="240" w:lineRule="auto"/>
        <w:ind w:left="2160"/>
        <w:jc w:val="left"/>
        <w:rPr>
          <w:rFonts w:ascii="MS Reference Sans Serif" w:hAnsi="MS Reference Sans Serif"/>
          <w:sz w:val="20"/>
        </w:rPr>
      </w:pPr>
      <w:r w:rsidRPr="00F31D4C">
        <w:rPr>
          <w:rFonts w:ascii="MS Reference Sans Serif" w:hAnsi="MS Reference Sans Serif"/>
          <w:sz w:val="20"/>
        </w:rPr>
        <w:t>Exceptions - Where a group of five (5) or more individual applicants requests service from the same extension, or in unusual cases after obtaining Commission authorization, the utility, at its option, may require that the individual or individuals advance the entire cost of the main extension as herein provided and the utility shall refund this advance as provided in Section C.2. of this Rule</w:t>
      </w:r>
      <w:r>
        <w:rPr>
          <w:rFonts w:ascii="MS Reference Sans Serif" w:hAnsi="MS Reference Sans Serif"/>
          <w:sz w:val="20"/>
        </w:rPr>
        <w:t>.</w:t>
      </w:r>
    </w:p>
    <w:p w14:paraId="317C2907" w14:textId="77777777" w:rsidR="0087124A" w:rsidRPr="002C1750" w:rsidRDefault="0087124A" w:rsidP="002C1750">
      <w:pPr>
        <w:widowControl/>
        <w:numPr>
          <w:ilvl w:val="1"/>
          <w:numId w:val="36"/>
        </w:numPr>
        <w:spacing w:before="0" w:after="240" w:line="240" w:lineRule="auto"/>
        <w:ind w:left="1440"/>
        <w:jc w:val="left"/>
        <w:rPr>
          <w:rFonts w:ascii="MS Reference Sans Serif" w:hAnsi="MS Reference Sans Serif"/>
          <w:sz w:val="22"/>
          <w:szCs w:val="22"/>
        </w:rPr>
      </w:pPr>
      <w:r w:rsidRPr="002C1750">
        <w:rPr>
          <w:rFonts w:ascii="MS Reference Sans Serif" w:hAnsi="MS Reference Sans Serif"/>
          <w:sz w:val="22"/>
          <w:szCs w:val="22"/>
        </w:rPr>
        <w:t>EXTENSIONS TO SERVE SUBDIVISIONS, TRACTS, HOUSING PROJECTS INDUSTRIAL DEVELOPMENTS OR ORGANIZED COMMERCIAL DISTRICT</w:t>
      </w:r>
    </w:p>
    <w:p w14:paraId="033ECC83" w14:textId="77777777" w:rsidR="0087124A" w:rsidRPr="00F31D4C" w:rsidRDefault="00D64B12" w:rsidP="002C1750">
      <w:pPr>
        <w:widowControl/>
        <w:numPr>
          <w:ilvl w:val="2"/>
          <w:numId w:val="36"/>
        </w:numPr>
        <w:spacing w:before="0" w:after="120" w:line="240" w:lineRule="auto"/>
        <w:ind w:left="2160"/>
        <w:jc w:val="left"/>
        <w:rPr>
          <w:rFonts w:ascii="MS Reference Sans Serif" w:hAnsi="MS Reference Sans Serif"/>
          <w:sz w:val="20"/>
        </w:rPr>
      </w:pPr>
      <w:r>
        <w:rPr>
          <w:rFonts w:ascii="MS Reference Sans Serif" w:hAnsi="MS Reference Sans Serif"/>
          <w:sz w:val="20"/>
        </w:rPr>
        <w:t xml:space="preserve"> </w:t>
      </w:r>
      <w:r w:rsidR="0087124A" w:rsidRPr="00F31D4C">
        <w:rPr>
          <w:rFonts w:ascii="MS Reference Sans Serif" w:hAnsi="MS Reference Sans Serif"/>
          <w:sz w:val="20"/>
        </w:rPr>
        <w:t>Advances –</w:t>
      </w:r>
    </w:p>
    <w:p w14:paraId="1B385E56" w14:textId="416F0795" w:rsidR="0087124A" w:rsidRPr="00F31D4C" w:rsidRDefault="0087124A" w:rsidP="00D64B12">
      <w:pPr>
        <w:widowControl/>
        <w:numPr>
          <w:ilvl w:val="0"/>
          <w:numId w:val="29"/>
        </w:numPr>
        <w:spacing w:before="0" w:after="120" w:line="240" w:lineRule="auto"/>
        <w:ind w:left="2160"/>
        <w:jc w:val="left"/>
        <w:rPr>
          <w:rFonts w:ascii="MS Reference Sans Serif" w:hAnsi="MS Reference Sans Serif"/>
          <w:sz w:val="20"/>
        </w:rPr>
      </w:pPr>
      <w:r w:rsidRPr="00F31D4C">
        <w:rPr>
          <w:rFonts w:ascii="MS Reference Sans Serif" w:hAnsi="MS Reference Sans Serif"/>
          <w:sz w:val="20"/>
        </w:rPr>
        <w:t xml:space="preserve">Unless the procedure outlined in Section C.1.c. is followed, an applicant for a main extension to serve a new subdivision, tract, housing project or industrial development or organized commercial district shall be required to  advance to the utility, before construction is commenced, the estimated  reasonable cost of the extension to be actually installed, from the nearest utility facility at least equal in size or capacity to the main required to serve both the new customers and a reasonable estimate of the potential customers who might be served directly from the main extension without additional extension.  The costs of the extension shall include necessary service stubs, or service pipes, fittings, gates and housing therefore, and meter boxes, but shall not include meters. To this shall be added the cost of fire hydrants when requested by the applicant for the main extension or required by </w:t>
      </w:r>
      <w:r w:rsidRPr="00F31D4C">
        <w:rPr>
          <w:rFonts w:ascii="MS Reference Sans Serif" w:hAnsi="MS Reference Sans Serif"/>
          <w:sz w:val="20"/>
        </w:rPr>
        <w:lastRenderedPageBreak/>
        <w:t>public authority, whenever such hydrants are to become the property of the utility.</w:t>
      </w:r>
    </w:p>
    <w:p w14:paraId="5C87CB2E" w14:textId="77777777" w:rsidR="0087124A" w:rsidRPr="00F31D4C" w:rsidRDefault="0087124A" w:rsidP="00D64B12">
      <w:pPr>
        <w:widowControl/>
        <w:numPr>
          <w:ilvl w:val="0"/>
          <w:numId w:val="29"/>
        </w:numPr>
        <w:spacing w:before="0" w:after="120" w:line="240" w:lineRule="auto"/>
        <w:ind w:left="2160"/>
        <w:jc w:val="left"/>
        <w:rPr>
          <w:rFonts w:ascii="MS Reference Sans Serif" w:hAnsi="MS Reference Sans Serif"/>
          <w:sz w:val="20"/>
        </w:rPr>
      </w:pPr>
      <w:r w:rsidRPr="00F31D4C">
        <w:rPr>
          <w:rFonts w:ascii="MS Reference Sans Serif" w:hAnsi="MS Reference Sans Serif"/>
          <w:sz w:val="20"/>
        </w:rPr>
        <w:t>If, for any purpose, special facilities are required primarily for the service requested, the cost of such special facilities may be included in the advance, subject to refund, as hereinafter provided, along with refunds of the advance of the cost of the extension facilities described in Section C.1.a.</w:t>
      </w:r>
      <w:r>
        <w:rPr>
          <w:rFonts w:ascii="MS Reference Sans Serif" w:hAnsi="MS Reference Sans Serif"/>
          <w:sz w:val="20"/>
        </w:rPr>
        <w:t xml:space="preserve"> </w:t>
      </w:r>
      <w:r w:rsidRPr="00F31D4C">
        <w:rPr>
          <w:rFonts w:ascii="MS Reference Sans Serif" w:hAnsi="MS Reference Sans Serif"/>
          <w:sz w:val="20"/>
        </w:rPr>
        <w:t>above.</w:t>
      </w:r>
    </w:p>
    <w:p w14:paraId="608A8E8F" w14:textId="77777777" w:rsidR="0087124A" w:rsidRPr="00F31D4C" w:rsidRDefault="0087124A" w:rsidP="00D64B12">
      <w:pPr>
        <w:widowControl/>
        <w:numPr>
          <w:ilvl w:val="0"/>
          <w:numId w:val="29"/>
        </w:numPr>
        <w:spacing w:before="0" w:after="120" w:line="240" w:lineRule="auto"/>
        <w:ind w:left="2160"/>
        <w:jc w:val="left"/>
        <w:rPr>
          <w:rFonts w:ascii="MS Reference Sans Serif" w:hAnsi="MS Reference Sans Serif"/>
          <w:sz w:val="20"/>
        </w:rPr>
      </w:pPr>
      <w:r w:rsidRPr="00F31D4C">
        <w:rPr>
          <w:rFonts w:ascii="MS Reference Sans Serif" w:hAnsi="MS Reference Sans Serif"/>
          <w:sz w:val="20"/>
        </w:rPr>
        <w:t xml:space="preserve"> In lieu of providing the advances in accordance with Sections C.1.a. and C.1.b., the applicant for a main extension shall be permitted, if qualified in the judgment of the utility, to construct and install the facilities himself, or arrange for their installation pursuant to competitive bidding procedures initiated by him and limited to qualified bidders. The cost, including the cost of inspection and supervision by the utility, shall be paid directly by applicant. The applicant shall provide the utility with a statement of actual construction cost in reasonable detail. The amount to be treated as an advance subject to refund shall be the lesser of (1) the actual cost, or (2) the price quoted in the utility detailed cost estimate.  The installation shall be in accordance with the plans and specifications submitted by the utility pursuant to Section</w:t>
      </w:r>
      <w:r>
        <w:rPr>
          <w:rFonts w:ascii="MS Reference Sans Serif" w:hAnsi="MS Reference Sans Serif"/>
          <w:sz w:val="20"/>
        </w:rPr>
        <w:t xml:space="preserve"> </w:t>
      </w:r>
      <w:r w:rsidRPr="00F31D4C">
        <w:rPr>
          <w:rFonts w:ascii="MS Reference Sans Serif" w:hAnsi="MS Reference Sans Serif"/>
          <w:sz w:val="20"/>
        </w:rPr>
        <w:t>A.4.b.</w:t>
      </w:r>
    </w:p>
    <w:p w14:paraId="3E8BDE8A" w14:textId="77777777" w:rsidR="0087124A" w:rsidRPr="00F31D4C" w:rsidRDefault="0087124A" w:rsidP="002C1750">
      <w:pPr>
        <w:widowControl/>
        <w:numPr>
          <w:ilvl w:val="2"/>
          <w:numId w:val="36"/>
        </w:numPr>
        <w:spacing w:before="0" w:after="120" w:line="240" w:lineRule="auto"/>
        <w:ind w:left="2160"/>
        <w:jc w:val="left"/>
        <w:rPr>
          <w:rFonts w:ascii="MS Reference Sans Serif" w:hAnsi="MS Reference Sans Serif"/>
          <w:sz w:val="20"/>
        </w:rPr>
      </w:pPr>
      <w:r w:rsidRPr="00F31D4C">
        <w:rPr>
          <w:rFonts w:ascii="MS Reference Sans Serif" w:hAnsi="MS Reference Sans Serif"/>
          <w:sz w:val="20"/>
        </w:rPr>
        <w:t>Refunds</w:t>
      </w:r>
    </w:p>
    <w:p w14:paraId="16E51EC4" w14:textId="77777777" w:rsidR="0087124A" w:rsidRPr="00F31D4C" w:rsidRDefault="0087124A" w:rsidP="00D64B12">
      <w:pPr>
        <w:widowControl/>
        <w:numPr>
          <w:ilvl w:val="0"/>
          <w:numId w:val="30"/>
        </w:numPr>
        <w:spacing w:before="0" w:after="120" w:line="240" w:lineRule="auto"/>
        <w:ind w:left="2160"/>
        <w:jc w:val="left"/>
        <w:rPr>
          <w:rFonts w:ascii="MS Reference Sans Serif" w:hAnsi="MS Reference Sans Serif"/>
          <w:sz w:val="20"/>
        </w:rPr>
      </w:pPr>
      <w:r w:rsidRPr="00F31D4C">
        <w:rPr>
          <w:rFonts w:ascii="MS Reference Sans Serif" w:hAnsi="MS Reference Sans Serif"/>
          <w:sz w:val="20"/>
        </w:rPr>
        <w:t>The amount advanced under Sections C.1.a., C.1.b.; i and C.1.c. shall be subject to refund by the utility in cash, without in</w:t>
      </w:r>
      <w:r>
        <w:rPr>
          <w:rFonts w:ascii="MS Reference Sans Serif" w:hAnsi="MS Reference Sans Serif"/>
          <w:sz w:val="20"/>
        </w:rPr>
        <w:t xml:space="preserve">terest, to the party or parties </w:t>
      </w:r>
      <w:r w:rsidRPr="00F31D4C">
        <w:rPr>
          <w:rFonts w:ascii="MS Reference Sans Serif" w:hAnsi="MS Reference Sans Serif"/>
          <w:sz w:val="20"/>
        </w:rPr>
        <w:t>entitled thereto as set forth, in the following two paragraphs. The total amount so refunded shall not exceed the total of the amount advanced.  Except as hereinafter provided, the refunds shall be made in annual, semiannual or quarterly payments at the election of the utility, and for a period not to exceed twenty (20) years after the date of the contract.</w:t>
      </w:r>
    </w:p>
    <w:p w14:paraId="6ED9F561" w14:textId="77777777" w:rsidR="0087124A" w:rsidRPr="00F31D4C" w:rsidRDefault="0087124A" w:rsidP="00D64B12">
      <w:pPr>
        <w:widowControl/>
        <w:numPr>
          <w:ilvl w:val="0"/>
          <w:numId w:val="30"/>
        </w:numPr>
        <w:spacing w:before="0" w:after="120" w:line="240" w:lineRule="auto"/>
        <w:ind w:left="2160"/>
        <w:jc w:val="left"/>
        <w:rPr>
          <w:rFonts w:ascii="MS Reference Sans Serif" w:hAnsi="MS Reference Sans Serif"/>
          <w:sz w:val="20"/>
        </w:rPr>
      </w:pPr>
      <w:r w:rsidRPr="00F31D4C">
        <w:rPr>
          <w:rFonts w:ascii="MS Reference Sans Serif" w:hAnsi="MS Reference Sans Serif"/>
          <w:sz w:val="20"/>
        </w:rPr>
        <w:t>Whenever costs of main extensions have been advanced pursuant to</w:t>
      </w:r>
      <w:r>
        <w:rPr>
          <w:rFonts w:ascii="MS Reference Sans Serif" w:hAnsi="MS Reference Sans Serif"/>
          <w:sz w:val="20"/>
        </w:rPr>
        <w:t xml:space="preserve"> </w:t>
      </w:r>
      <w:r w:rsidRPr="00F31D4C">
        <w:rPr>
          <w:rFonts w:ascii="MS Reference Sans Serif" w:hAnsi="MS Reference Sans Serif"/>
          <w:sz w:val="20"/>
        </w:rPr>
        <w:t xml:space="preserve">Sections C.1.a. or C.1.c., the utility shall determine the revenue received from customers other than residential, including fire protection agencies, supplied by service pipes connected directly to the extension for which the cost </w:t>
      </w:r>
      <w:r>
        <w:rPr>
          <w:rFonts w:ascii="MS Reference Sans Serif" w:hAnsi="MS Reference Sans Serif"/>
          <w:sz w:val="20"/>
        </w:rPr>
        <w:t>was ad</w:t>
      </w:r>
      <w:r w:rsidRPr="00F31D4C">
        <w:rPr>
          <w:rFonts w:ascii="MS Reference Sans Serif" w:hAnsi="MS Reference Sans Serif"/>
          <w:sz w:val="20"/>
        </w:rPr>
        <w:t>vanced.  The refund shall be 22 percent of the revenue so received.  For residential customers connected directly to the extension for which the cost was advanced, the utility shall refund 22 percent of the average revenue per residential customer of the entire system for  the immediately preceding 12</w:t>
      </w:r>
      <w:r>
        <w:rPr>
          <w:rFonts w:ascii="MS Reference Sans Serif" w:hAnsi="MS Reference Sans Serif"/>
          <w:sz w:val="20"/>
        </w:rPr>
        <w:t>-</w:t>
      </w:r>
      <w:r w:rsidRPr="00F31D4C">
        <w:rPr>
          <w:rFonts w:ascii="MS Reference Sans Serif" w:hAnsi="MS Reference Sans Serif"/>
          <w:sz w:val="20"/>
        </w:rPr>
        <w:t>month period. (See Section C.2.d. and B.3.)</w:t>
      </w:r>
    </w:p>
    <w:p w14:paraId="3AA78293" w14:textId="77777777" w:rsidR="0087124A" w:rsidRPr="00F31D4C" w:rsidRDefault="0087124A" w:rsidP="00D64B12">
      <w:pPr>
        <w:widowControl/>
        <w:numPr>
          <w:ilvl w:val="0"/>
          <w:numId w:val="30"/>
        </w:numPr>
        <w:spacing w:before="0" w:after="120" w:line="240" w:lineRule="auto"/>
        <w:ind w:left="2160"/>
        <w:jc w:val="left"/>
        <w:rPr>
          <w:rFonts w:ascii="MS Reference Sans Serif" w:hAnsi="MS Reference Sans Serif"/>
          <w:sz w:val="20"/>
        </w:rPr>
      </w:pPr>
      <w:r w:rsidRPr="00F31D4C">
        <w:rPr>
          <w:rFonts w:ascii="MS Reference Sans Serif" w:hAnsi="MS Reference Sans Serif"/>
          <w:sz w:val="20"/>
        </w:rPr>
        <w:lastRenderedPageBreak/>
        <w:t xml:space="preserve">Whenever costs of special facilities have been advanced pursuant to Sections C.1.b. or C.1.c., the amount so advanced shall be divided by the number of lots to be served by the special facilities. This advance per lot shall be refunded for each lot on which one or more bona fide customers are served by those facilities. </w:t>
      </w:r>
    </w:p>
    <w:p w14:paraId="47491074" w14:textId="77777777" w:rsidR="0087124A" w:rsidRPr="00F31D4C" w:rsidRDefault="0087124A" w:rsidP="00D64B12">
      <w:pPr>
        <w:widowControl/>
        <w:numPr>
          <w:ilvl w:val="0"/>
          <w:numId w:val="30"/>
        </w:numPr>
        <w:spacing w:before="0" w:after="120" w:line="240" w:lineRule="auto"/>
        <w:ind w:left="2160"/>
        <w:jc w:val="left"/>
        <w:rPr>
          <w:rFonts w:ascii="MS Reference Sans Serif" w:hAnsi="MS Reference Sans Serif"/>
          <w:sz w:val="20"/>
        </w:rPr>
      </w:pPr>
      <w:r w:rsidRPr="00F31D4C">
        <w:rPr>
          <w:rFonts w:ascii="MS Reference Sans Serif" w:hAnsi="MS Reference Sans Serif"/>
          <w:sz w:val="20"/>
        </w:rPr>
        <w:t>With respect to a contract entered into on and after the effective date of this Rule, if, at any time during the 20</w:t>
      </w:r>
      <w:r>
        <w:rPr>
          <w:rFonts w:ascii="MS Reference Sans Serif" w:hAnsi="MS Reference Sans Serif"/>
          <w:sz w:val="20"/>
        </w:rPr>
        <w:t>-</w:t>
      </w:r>
      <w:r w:rsidRPr="00F31D4C">
        <w:rPr>
          <w:rFonts w:ascii="MS Reference Sans Serif" w:hAnsi="MS Reference Sans Serif"/>
          <w:sz w:val="20"/>
        </w:rPr>
        <w:t>year refund period specified above 80 percent of the bona fide customers for which the extension or special facilities were designed are being served therefrom, the utility shall immediately notify the contract holder of that fact, and at that time shall become obligated to pay, in cash, any balance which may remain unrefunded at the end of said 20</w:t>
      </w:r>
      <w:r>
        <w:rPr>
          <w:rFonts w:ascii="MS Reference Sans Serif" w:hAnsi="MS Reference Sans Serif"/>
          <w:sz w:val="20"/>
        </w:rPr>
        <w:t>-</w:t>
      </w:r>
      <w:r w:rsidRPr="00F31D4C">
        <w:rPr>
          <w:rFonts w:ascii="MS Reference Sans Serif" w:hAnsi="MS Reference Sans Serif"/>
          <w:sz w:val="20"/>
        </w:rPr>
        <w:t>year period. Such balance shall be refunded in five (5) equal annual installments, payable beginning 21 years after the date of the contract.</w:t>
      </w:r>
    </w:p>
    <w:p w14:paraId="5908FDD1" w14:textId="1034784A" w:rsidR="0087124A" w:rsidRPr="00F31D4C" w:rsidRDefault="0087124A" w:rsidP="00D64B12">
      <w:pPr>
        <w:widowControl/>
        <w:numPr>
          <w:ilvl w:val="0"/>
          <w:numId w:val="30"/>
        </w:numPr>
        <w:spacing w:before="0" w:after="120" w:line="240" w:lineRule="auto"/>
        <w:ind w:left="2160"/>
        <w:jc w:val="left"/>
        <w:rPr>
          <w:rFonts w:ascii="MS Reference Sans Serif" w:hAnsi="MS Reference Sans Serif"/>
          <w:sz w:val="20"/>
        </w:rPr>
      </w:pPr>
      <w:r w:rsidRPr="00F31D4C">
        <w:rPr>
          <w:rFonts w:ascii="MS Reference Sans Serif" w:hAnsi="MS Reference Sans Serif"/>
          <w:sz w:val="20"/>
        </w:rPr>
        <w:t>Where a contract has been entered into under a former main extension rule, and where 80 percent of the bona fide customers for which the extension or special</w:t>
      </w:r>
      <w:r>
        <w:rPr>
          <w:rFonts w:ascii="MS Reference Sans Serif" w:hAnsi="MS Reference Sans Serif"/>
          <w:sz w:val="20"/>
        </w:rPr>
        <w:t xml:space="preserve"> </w:t>
      </w:r>
      <w:r w:rsidRPr="00F31D4C">
        <w:rPr>
          <w:rFonts w:ascii="MS Reference Sans Serif" w:hAnsi="MS Reference Sans Serif"/>
          <w:sz w:val="20"/>
        </w:rPr>
        <w:t>facilities were designed are being served therefrom, the utility may negotiate and enter into a new and substitute contract, identical in all respects, with the original contract, including the original termination date,  except that said substitute contract shall include the following provisions: "Notwithstanding any other provisions hereof, any unrefunded balance remaining at the termination date of this contract shall be paid in five (5) equal annual , installments beginning one (1) year after, said termination date.”</w:t>
      </w:r>
    </w:p>
    <w:p w14:paraId="48FE264C" w14:textId="77777777" w:rsidR="0087124A" w:rsidRPr="00F31D4C" w:rsidRDefault="00D64B12" w:rsidP="002C1750">
      <w:pPr>
        <w:widowControl/>
        <w:spacing w:before="0" w:after="120" w:line="240" w:lineRule="auto"/>
        <w:ind w:left="720"/>
        <w:jc w:val="left"/>
        <w:rPr>
          <w:rFonts w:ascii="MS Reference Sans Serif" w:hAnsi="MS Reference Sans Serif"/>
          <w:sz w:val="20"/>
        </w:rPr>
      </w:pPr>
      <w:r>
        <w:rPr>
          <w:rFonts w:ascii="MS Reference Sans Serif" w:hAnsi="MS Reference Sans Serif"/>
          <w:sz w:val="20"/>
        </w:rPr>
        <w:t>13.3.3</w:t>
      </w:r>
      <w:r>
        <w:rPr>
          <w:rFonts w:ascii="MS Reference Sans Serif" w:hAnsi="MS Reference Sans Serif"/>
          <w:sz w:val="20"/>
        </w:rPr>
        <w:tab/>
      </w:r>
      <w:r w:rsidR="0087124A" w:rsidRPr="00F31D4C">
        <w:rPr>
          <w:rFonts w:ascii="MS Reference Sans Serif" w:hAnsi="MS Reference Sans Serif"/>
          <w:sz w:val="20"/>
        </w:rPr>
        <w:t>Termination of Main Extension Contracts</w:t>
      </w:r>
    </w:p>
    <w:p w14:paraId="5910169D" w14:textId="5570E659" w:rsidR="0087124A" w:rsidRPr="00F31D4C" w:rsidRDefault="0087124A" w:rsidP="00D64B12">
      <w:pPr>
        <w:widowControl/>
        <w:numPr>
          <w:ilvl w:val="0"/>
          <w:numId w:val="31"/>
        </w:numPr>
        <w:spacing w:before="0" w:after="120" w:line="240" w:lineRule="auto"/>
        <w:ind w:left="2160"/>
        <w:jc w:val="left"/>
        <w:rPr>
          <w:rFonts w:ascii="MS Reference Sans Serif" w:hAnsi="MS Reference Sans Serif"/>
          <w:sz w:val="20"/>
        </w:rPr>
      </w:pPr>
      <w:r w:rsidRPr="00F31D4C">
        <w:rPr>
          <w:rFonts w:ascii="MS Reference Sans Serif" w:hAnsi="MS Reference Sans Serif"/>
          <w:sz w:val="20"/>
        </w:rPr>
        <w:t xml:space="preserve">Any contract entered into under Section C of this Rule, or under similar provisions of former rules may be purchased by the utility and terminated, after first obtaining the authorization of the Commission, at any time after the number of bona fide customers then receiving service from the extension for which the advance was made equals at least 60 percent of the total number of bona fide customers for which such extension was designed by the utility and the terms are otherwise mutually agreed to by the parties or their assignees and that, Section C.3.b. and Section C.3.c. hereof are complied with. </w:t>
      </w:r>
    </w:p>
    <w:p w14:paraId="5940592E" w14:textId="77777777" w:rsidR="0087124A" w:rsidRPr="00F31D4C" w:rsidRDefault="0087124A" w:rsidP="00D64B12">
      <w:pPr>
        <w:widowControl/>
        <w:numPr>
          <w:ilvl w:val="0"/>
          <w:numId w:val="31"/>
        </w:numPr>
        <w:spacing w:before="0" w:after="120" w:line="240" w:lineRule="auto"/>
        <w:ind w:left="2160"/>
        <w:jc w:val="left"/>
        <w:rPr>
          <w:rFonts w:ascii="MS Reference Sans Serif" w:hAnsi="MS Reference Sans Serif"/>
          <w:sz w:val="20"/>
        </w:rPr>
      </w:pPr>
      <w:r w:rsidRPr="00F31D4C">
        <w:rPr>
          <w:rFonts w:ascii="MS Reference Sans Serif" w:hAnsi="MS Reference Sans Serif"/>
          <w:sz w:val="20"/>
        </w:rPr>
        <w:t>The utility, in requesting authorization for such termination shall furnish to the Commission the following information in writing by an advice letter in the event the termination is to be accomplished by payment in cash, or by a formal application:</w:t>
      </w:r>
    </w:p>
    <w:p w14:paraId="14AA12E1" w14:textId="77777777" w:rsidR="0087124A" w:rsidRPr="00F31D4C" w:rsidRDefault="0087124A" w:rsidP="00D64B12">
      <w:pPr>
        <w:widowControl/>
        <w:numPr>
          <w:ilvl w:val="0"/>
          <w:numId w:val="32"/>
        </w:numPr>
        <w:spacing w:before="0" w:after="120" w:line="240" w:lineRule="auto"/>
        <w:ind w:left="2520"/>
        <w:jc w:val="left"/>
        <w:rPr>
          <w:rFonts w:ascii="MS Reference Sans Serif" w:hAnsi="MS Reference Sans Serif"/>
          <w:sz w:val="20"/>
        </w:rPr>
      </w:pPr>
      <w:r w:rsidRPr="00F31D4C">
        <w:rPr>
          <w:rFonts w:ascii="MS Reference Sans Serif" w:hAnsi="MS Reference Sans Serif"/>
          <w:sz w:val="20"/>
        </w:rPr>
        <w:lastRenderedPageBreak/>
        <w:t xml:space="preserve">A copy of the main extension contract, together with data adequately describing the development for which the advance was made and the total adjusted construction cost of the extension. </w:t>
      </w:r>
    </w:p>
    <w:p w14:paraId="5BA2FB0F" w14:textId="77777777" w:rsidR="0087124A" w:rsidRPr="00F31D4C" w:rsidRDefault="0087124A" w:rsidP="00D64B12">
      <w:pPr>
        <w:widowControl/>
        <w:numPr>
          <w:ilvl w:val="0"/>
          <w:numId w:val="32"/>
        </w:numPr>
        <w:spacing w:before="0" w:after="120" w:line="240" w:lineRule="auto"/>
        <w:ind w:left="2520"/>
        <w:jc w:val="left"/>
        <w:rPr>
          <w:rFonts w:ascii="MS Reference Sans Serif" w:hAnsi="MS Reference Sans Serif"/>
          <w:sz w:val="20"/>
        </w:rPr>
      </w:pPr>
      <w:r w:rsidRPr="00F31D4C">
        <w:rPr>
          <w:rFonts w:ascii="MS Reference Sans Serif" w:hAnsi="MS Reference Sans Serif"/>
          <w:sz w:val="20"/>
        </w:rPr>
        <w:t xml:space="preserve">The balance unpaid on the contract, as above defined, as of the date of termination and terms under which the obligation is requested to be terminated. </w:t>
      </w:r>
    </w:p>
    <w:p w14:paraId="16864691" w14:textId="77777777" w:rsidR="0087124A" w:rsidRPr="00F31D4C" w:rsidRDefault="0087124A" w:rsidP="00D64B12">
      <w:pPr>
        <w:widowControl/>
        <w:numPr>
          <w:ilvl w:val="0"/>
          <w:numId w:val="32"/>
        </w:numPr>
        <w:spacing w:before="0" w:after="120" w:line="240" w:lineRule="auto"/>
        <w:ind w:left="2520"/>
        <w:jc w:val="left"/>
        <w:rPr>
          <w:rFonts w:ascii="MS Reference Sans Serif" w:hAnsi="MS Reference Sans Serif"/>
          <w:sz w:val="20"/>
        </w:rPr>
      </w:pPr>
      <w:r w:rsidRPr="00F31D4C">
        <w:rPr>
          <w:rFonts w:ascii="MS Reference Sans Serif" w:hAnsi="MS Reference Sans Serif"/>
          <w:sz w:val="20"/>
        </w:rPr>
        <w:t>The name of the holder of the contract when terminated.</w:t>
      </w:r>
    </w:p>
    <w:p w14:paraId="384DF388" w14:textId="77777777" w:rsidR="0087124A" w:rsidRPr="00F31D4C" w:rsidRDefault="0087124A" w:rsidP="00D64B12">
      <w:pPr>
        <w:widowControl/>
        <w:numPr>
          <w:ilvl w:val="0"/>
          <w:numId w:val="32"/>
        </w:numPr>
        <w:spacing w:before="0" w:after="120" w:line="240" w:lineRule="auto"/>
        <w:ind w:left="2520"/>
        <w:jc w:val="left"/>
        <w:rPr>
          <w:rFonts w:ascii="MS Reference Sans Serif" w:hAnsi="MS Reference Sans Serif"/>
          <w:sz w:val="20"/>
        </w:rPr>
      </w:pPr>
      <w:r w:rsidRPr="00F31D4C">
        <w:rPr>
          <w:rFonts w:ascii="MS Reference Sans Serif" w:hAnsi="MS Reference Sans Serif"/>
          <w:sz w:val="20"/>
        </w:rPr>
        <w:t>The total number of bona fide customers for which the extension was designed and the number of bona fide customers actually receiving service on said extension as of the proposed date of contract.</w:t>
      </w:r>
    </w:p>
    <w:p w14:paraId="21846D7E" w14:textId="77777777" w:rsidR="0087124A" w:rsidRPr="00F31D4C" w:rsidRDefault="0087124A" w:rsidP="002C1750">
      <w:pPr>
        <w:widowControl/>
        <w:numPr>
          <w:ilvl w:val="0"/>
          <w:numId w:val="31"/>
        </w:numPr>
        <w:spacing w:before="0" w:after="120" w:line="240" w:lineRule="auto"/>
        <w:ind w:left="2160"/>
        <w:jc w:val="left"/>
        <w:rPr>
          <w:rFonts w:ascii="MS Reference Sans Serif" w:hAnsi="MS Reference Sans Serif"/>
          <w:sz w:val="20"/>
        </w:rPr>
      </w:pPr>
      <w:r w:rsidRPr="00F31D4C">
        <w:rPr>
          <w:rFonts w:ascii="MS Reference Sans Serif" w:hAnsi="MS Reference Sans Serif"/>
          <w:sz w:val="20"/>
        </w:rPr>
        <w:t>Discounts obtained by the utility for contracts terminated under the provisions of this Section shall be accounted for by credits to Account 265 - Contributions in Aid of Construction.</w:t>
      </w:r>
    </w:p>
    <w:p w14:paraId="10D7BFA1" w14:textId="316E7CB2" w:rsidR="00756A04" w:rsidRPr="00034CE2" w:rsidRDefault="004C7F33" w:rsidP="004C7F33">
      <w:pPr>
        <w:widowControl/>
        <w:numPr>
          <w:ilvl w:val="0"/>
          <w:numId w:val="37"/>
        </w:numPr>
        <w:spacing w:before="480" w:after="240" w:line="240" w:lineRule="auto"/>
        <w:ind w:left="840"/>
        <w:jc w:val="left"/>
        <w:outlineLvl w:val="0"/>
        <w:rPr>
          <w:rFonts w:ascii="MS Reference Sans Serif" w:eastAsia="Arial Unicode MS" w:hAnsi="MS Reference Sans Serif" w:cs="Arial Unicode MS"/>
          <w:b/>
          <w:szCs w:val="24"/>
        </w:rPr>
      </w:pPr>
      <w:r>
        <w:rPr>
          <w:rFonts w:ascii="MS Reference Sans Serif" w:eastAsia="Arial Unicode MS" w:hAnsi="MS Reference Sans Serif" w:cs="Arial Unicode MS"/>
          <w:b/>
          <w:szCs w:val="24"/>
        </w:rPr>
        <w:t xml:space="preserve">     </w:t>
      </w:r>
      <w:r w:rsidR="00756A04" w:rsidRPr="00034CE2">
        <w:rPr>
          <w:rFonts w:ascii="MS Reference Sans Serif" w:eastAsia="Arial Unicode MS" w:hAnsi="MS Reference Sans Serif" w:cs="Arial Unicode MS"/>
          <w:b/>
          <w:szCs w:val="24"/>
        </w:rPr>
        <w:t xml:space="preserve">Special Provisions or </w:t>
      </w:r>
      <w:r w:rsidR="0054065D" w:rsidRPr="00034CE2">
        <w:rPr>
          <w:rFonts w:ascii="MS Reference Sans Serif" w:eastAsia="Arial Unicode MS" w:hAnsi="MS Reference Sans Serif" w:cs="Arial Unicode MS"/>
          <w:b/>
          <w:szCs w:val="24"/>
        </w:rPr>
        <w:t>A</w:t>
      </w:r>
      <w:r w:rsidR="00756A04" w:rsidRPr="00034CE2">
        <w:rPr>
          <w:rFonts w:ascii="MS Reference Sans Serif" w:eastAsia="Arial Unicode MS" w:hAnsi="MS Reference Sans Serif" w:cs="Arial Unicode MS"/>
          <w:b/>
          <w:szCs w:val="24"/>
        </w:rPr>
        <w:t>mendments</w:t>
      </w:r>
    </w:p>
    <w:p w14:paraId="3FDF36AA" w14:textId="77777777" w:rsidR="0054065D" w:rsidRPr="00034CE2" w:rsidRDefault="0054065D" w:rsidP="00756A04">
      <w:pPr>
        <w:widowControl/>
        <w:spacing w:before="0" w:after="0" w:line="240" w:lineRule="auto"/>
        <w:ind w:left="720" w:hanging="720"/>
        <w:jc w:val="left"/>
        <w:outlineLvl w:val="0"/>
        <w:rPr>
          <w:rFonts w:ascii="MS Reference Sans Serif" w:eastAsia="Arial Unicode MS" w:hAnsi="MS Reference Sans Serif" w:cs="Arial Unicode MS"/>
          <w:szCs w:val="24"/>
        </w:rPr>
      </w:pPr>
    </w:p>
    <w:p w14:paraId="7140F3EB" w14:textId="77777777" w:rsidR="00756A04" w:rsidRPr="00034CE2" w:rsidRDefault="00756A04" w:rsidP="00756A04">
      <w:pPr>
        <w:widowControl/>
        <w:spacing w:before="0" w:after="0" w:line="240" w:lineRule="auto"/>
        <w:jc w:val="left"/>
        <w:outlineLvl w:val="0"/>
        <w:rPr>
          <w:rFonts w:ascii="MS Reference Sans Serif" w:eastAsia="Arial Unicode MS" w:hAnsi="MS Reference Sans Serif" w:cs="Arial Unicode MS"/>
          <w:szCs w:val="24"/>
        </w:rPr>
      </w:pPr>
    </w:p>
    <w:p w14:paraId="63DA683E" w14:textId="77777777" w:rsidR="00756A04" w:rsidRPr="00034CE2" w:rsidRDefault="00756A04" w:rsidP="00756A04">
      <w:pPr>
        <w:widowControl/>
        <w:spacing w:before="480" w:after="240" w:line="240" w:lineRule="auto"/>
        <w:ind w:left="720"/>
        <w:jc w:val="left"/>
        <w:outlineLvl w:val="0"/>
        <w:rPr>
          <w:rFonts w:ascii="MS Reference Sans Serif" w:eastAsia="Arial Unicode MS" w:hAnsi="MS Reference Sans Serif" w:cs="Arial Unicode MS"/>
          <w:sz w:val="22"/>
          <w:szCs w:val="22"/>
        </w:rPr>
      </w:pPr>
    </w:p>
    <w:sectPr w:rsidR="00756A04" w:rsidRPr="00034CE2" w:rsidSect="004D15B5">
      <w:headerReference w:type="default" r:id="rId8"/>
      <w:footerReference w:type="default" r:id="rId9"/>
      <w:pgSz w:w="12240" w:h="15840" w:code="1"/>
      <w:pgMar w:top="1440" w:right="1440" w:bottom="1440" w:left="1440" w:header="720" w:footer="720" w:gutter="36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A19B5" w14:textId="77777777" w:rsidR="00A120A0" w:rsidRDefault="00A120A0" w:rsidP="00F81C09">
      <w:r>
        <w:separator/>
      </w:r>
    </w:p>
  </w:endnote>
  <w:endnote w:type="continuationSeparator" w:id="0">
    <w:p w14:paraId="628F4552" w14:textId="77777777" w:rsidR="00A120A0" w:rsidRDefault="00A120A0" w:rsidP="00F81C09">
      <w:r>
        <w:continuationSeparator/>
      </w:r>
    </w:p>
  </w:endnote>
  <w:endnote w:type="continuationNotice" w:id="1">
    <w:p w14:paraId="553C8FC0" w14:textId="77777777" w:rsidR="00A120A0" w:rsidRDefault="00A120A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JLEMKJ+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Reference Sans Serif">
    <w:panose1 w:val="020B0604030504040204"/>
    <w:charset w:val="00"/>
    <w:family w:val="swiss"/>
    <w:pitch w:val="variable"/>
    <w:sig w:usb0="20000287" w:usb1="00000000"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1C8B4" w14:textId="0AC6F4DB" w:rsidR="009D1B3A" w:rsidRPr="001B547B" w:rsidRDefault="009D1B3A" w:rsidP="00E23856">
    <w:pPr>
      <w:pStyle w:val="Footer"/>
      <w:pBdr>
        <w:top w:val="thinThickSmallGap" w:sz="24" w:space="9" w:color="622423"/>
      </w:pBdr>
      <w:tabs>
        <w:tab w:val="clear" w:pos="4680"/>
        <w:tab w:val="clear" w:pos="9360"/>
      </w:tabs>
      <w:spacing w:before="60" w:line="240" w:lineRule="auto"/>
      <w:jc w:val="left"/>
      <w:rPr>
        <w:rFonts w:ascii="Arial Narrow" w:hAnsi="Arial Narrow" w:cs="Arial"/>
        <w:b/>
        <w:szCs w:val="24"/>
      </w:rPr>
    </w:pPr>
    <w:r>
      <w:rPr>
        <w:rFonts w:ascii="Arial Narrow" w:hAnsi="Arial Narrow" w:cs="Arial"/>
        <w:b/>
        <w:szCs w:val="24"/>
      </w:rPr>
      <w:t xml:space="preserve">Issued </w:t>
    </w:r>
    <w:r w:rsidR="003A13AF">
      <w:rPr>
        <w:rFonts w:ascii="Arial Narrow" w:hAnsi="Arial Narrow" w:cs="Arial"/>
        <w:b/>
        <w:szCs w:val="24"/>
      </w:rPr>
      <w:t>November</w:t>
    </w:r>
    <w:r w:rsidR="00343FB2">
      <w:rPr>
        <w:rFonts w:ascii="Arial Narrow" w:hAnsi="Arial Narrow" w:cs="Arial"/>
        <w:b/>
        <w:szCs w:val="24"/>
      </w:rPr>
      <w:t xml:space="preserve"> 29</w:t>
    </w:r>
    <w:r w:rsidR="00232CB4">
      <w:rPr>
        <w:rFonts w:ascii="Arial Narrow" w:hAnsi="Arial Narrow" w:cs="Arial"/>
        <w:b/>
        <w:szCs w:val="24"/>
      </w:rPr>
      <w:t xml:space="preserve">, </w:t>
    </w:r>
    <w:r w:rsidR="007C2756">
      <w:rPr>
        <w:rFonts w:ascii="Arial Narrow" w:hAnsi="Arial Narrow" w:cs="Arial"/>
        <w:b/>
        <w:szCs w:val="24"/>
      </w:rPr>
      <w:t xml:space="preserve">2023 </w:t>
    </w:r>
    <w:r w:rsidR="007C2756" w:rsidRPr="001B547B">
      <w:rPr>
        <w:rFonts w:ascii="Arial Narrow" w:hAnsi="Arial Narrow" w:cs="Arial"/>
        <w:b/>
        <w:szCs w:val="24"/>
      </w:rPr>
      <w:tab/>
    </w:r>
    <w:r w:rsidRPr="001B547B">
      <w:rPr>
        <w:rFonts w:ascii="Arial Narrow" w:hAnsi="Arial Narrow" w:cs="Arial"/>
        <w:b/>
        <w:szCs w:val="24"/>
      </w:rPr>
      <w:tab/>
    </w:r>
    <w:r w:rsidRPr="001B547B">
      <w:rPr>
        <w:rFonts w:ascii="Arial Narrow" w:hAnsi="Arial Narrow" w:cs="Arial"/>
        <w:b/>
        <w:szCs w:val="24"/>
      </w:rPr>
      <w:tab/>
    </w:r>
    <w:r w:rsidR="007C2756">
      <w:rPr>
        <w:rFonts w:ascii="Arial Narrow" w:hAnsi="Arial Narrow" w:cs="Arial"/>
        <w:b/>
        <w:szCs w:val="24"/>
      </w:rPr>
      <w:tab/>
    </w:r>
    <w:r w:rsidRPr="001B547B">
      <w:rPr>
        <w:rFonts w:ascii="Arial Narrow" w:hAnsi="Arial Narrow" w:cs="Arial"/>
        <w:b/>
        <w:szCs w:val="24"/>
      </w:rPr>
      <w:t>Issued by</w:t>
    </w:r>
    <w:r w:rsidR="00923177">
      <w:rPr>
        <w:rFonts w:ascii="Arial Narrow" w:hAnsi="Arial Narrow" w:cs="Arial"/>
        <w:b/>
        <w:szCs w:val="24"/>
      </w:rPr>
      <w:t xml:space="preserve"> </w:t>
    </w:r>
    <w:r w:rsidR="00B3273D">
      <w:rPr>
        <w:rFonts w:ascii="Arial Narrow" w:hAnsi="Arial Narrow" w:cs="Arial"/>
        <w:b/>
        <w:szCs w:val="24"/>
      </w:rPr>
      <w:t>Aloma Water Company</w:t>
    </w:r>
  </w:p>
  <w:p w14:paraId="02FDA75E" w14:textId="73553714" w:rsidR="009D1B3A" w:rsidRDefault="009D1B3A" w:rsidP="00E23856">
    <w:pPr>
      <w:pStyle w:val="Footer"/>
      <w:pBdr>
        <w:top w:val="thinThickSmallGap" w:sz="24" w:space="9" w:color="622423"/>
      </w:pBdr>
      <w:tabs>
        <w:tab w:val="clear" w:pos="4680"/>
        <w:tab w:val="clear" w:pos="9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s>
      <w:spacing w:before="60" w:line="240" w:lineRule="auto"/>
      <w:jc w:val="left"/>
      <w:rPr>
        <w:rFonts w:ascii="Arial Narrow" w:hAnsi="Arial Narrow" w:cs="Arial"/>
        <w:b/>
        <w:szCs w:val="24"/>
      </w:rPr>
    </w:pPr>
    <w:r w:rsidRPr="001B547B">
      <w:rPr>
        <w:rFonts w:ascii="Arial Narrow" w:hAnsi="Arial Narrow" w:cs="Arial"/>
        <w:b/>
        <w:szCs w:val="24"/>
      </w:rPr>
      <w:t xml:space="preserve">Effective </w:t>
    </w:r>
    <w:r w:rsidR="004D0420">
      <w:rPr>
        <w:rFonts w:ascii="Arial Narrow" w:hAnsi="Arial Narrow" w:cs="Arial"/>
        <w:b/>
        <w:szCs w:val="24"/>
      </w:rPr>
      <w:t>November 29</w:t>
    </w:r>
    <w:r w:rsidR="00232CB4">
      <w:rPr>
        <w:rFonts w:ascii="Arial Narrow" w:hAnsi="Arial Narrow" w:cs="Arial"/>
        <w:b/>
        <w:szCs w:val="24"/>
      </w:rPr>
      <w:t>, 2023</w:t>
    </w:r>
    <w:r>
      <w:rPr>
        <w:rFonts w:ascii="Arial Narrow" w:hAnsi="Arial Narrow" w:cs="Arial"/>
        <w:b/>
        <w:szCs w:val="24"/>
      </w:rPr>
      <w:tab/>
    </w:r>
    <w:r>
      <w:rPr>
        <w:rFonts w:ascii="Arial Narrow" w:hAnsi="Arial Narrow" w:cs="Arial"/>
        <w:b/>
        <w:szCs w:val="24"/>
      </w:rPr>
      <w:tab/>
    </w:r>
    <w:r w:rsidRPr="001B547B">
      <w:rPr>
        <w:rFonts w:ascii="Arial Narrow" w:hAnsi="Arial Narrow" w:cs="Arial"/>
        <w:b/>
        <w:szCs w:val="24"/>
      </w:rPr>
      <w:tab/>
    </w:r>
    <w:r w:rsidRPr="001B547B">
      <w:rPr>
        <w:rFonts w:ascii="Arial Narrow" w:hAnsi="Arial Narrow" w:cs="Arial"/>
        <w:b/>
        <w:szCs w:val="24"/>
      </w:rPr>
      <w:tab/>
    </w:r>
    <w:r w:rsidR="00B3273D">
      <w:rPr>
        <w:rFonts w:ascii="Arial Narrow" w:hAnsi="Arial Narrow" w:cs="Arial"/>
        <w:b/>
        <w:szCs w:val="24"/>
      </w:rPr>
      <w:t xml:space="preserve">Robert </w:t>
    </w:r>
    <w:r w:rsidR="001959A7">
      <w:rPr>
        <w:rFonts w:ascii="Arial Narrow" w:hAnsi="Arial Narrow" w:cs="Arial"/>
        <w:b/>
        <w:szCs w:val="24"/>
      </w:rPr>
      <w:t xml:space="preserve">J. </w:t>
    </w:r>
    <w:r w:rsidR="00B3273D">
      <w:rPr>
        <w:rFonts w:ascii="Arial Narrow" w:hAnsi="Arial Narrow" w:cs="Arial"/>
        <w:b/>
        <w:szCs w:val="24"/>
      </w:rPr>
      <w:t>Carrier</w:t>
    </w:r>
    <w:r w:rsidR="00C27ACC">
      <w:rPr>
        <w:rFonts w:ascii="Arial Narrow" w:hAnsi="Arial Narrow" w:cs="Arial"/>
        <w:b/>
        <w:szCs w:val="24"/>
      </w:rPr>
      <w:t>, owner</w:t>
    </w:r>
  </w:p>
  <w:p w14:paraId="580A6BEE" w14:textId="6E5B49A7" w:rsidR="009D1B3A" w:rsidRDefault="009D1B3A" w:rsidP="00E23856">
    <w:pPr>
      <w:pStyle w:val="Footer"/>
      <w:pBdr>
        <w:top w:val="thinThickSmallGap" w:sz="24" w:space="9" w:color="622423"/>
      </w:pBdr>
      <w:tabs>
        <w:tab w:val="clear" w:pos="4680"/>
        <w:tab w:val="clear" w:pos="9360"/>
      </w:tabs>
      <w:spacing w:before="60" w:line="240" w:lineRule="auto"/>
      <w:jc w:val="left"/>
      <w:rPr>
        <w:rFonts w:ascii="Arial Narrow" w:hAnsi="Arial Narrow" w:cs="Arial"/>
        <w:b/>
        <w:szCs w:val="24"/>
        <w:u w:val="single"/>
      </w:rPr>
    </w:pPr>
    <w:r>
      <w:rPr>
        <w:rFonts w:ascii="Arial Narrow" w:hAnsi="Arial Narrow" w:cs="Arial"/>
        <w:b/>
        <w:szCs w:val="24"/>
      </w:rPr>
      <w:t xml:space="preserve">Order No </w:t>
    </w:r>
    <w:r w:rsidR="007C2756">
      <w:rPr>
        <w:rFonts w:ascii="Arial Narrow" w:hAnsi="Arial Narrow" w:cs="Arial"/>
        <w:b/>
        <w:szCs w:val="24"/>
      </w:rPr>
      <w:t>3</w:t>
    </w:r>
    <w:r w:rsidR="00FD38D7">
      <w:rPr>
        <w:rFonts w:ascii="Arial Narrow" w:hAnsi="Arial Narrow" w:cs="Arial"/>
        <w:b/>
        <w:szCs w:val="24"/>
      </w:rPr>
      <w:t>6012</w:t>
    </w:r>
    <w:r w:rsidRPr="001B547B">
      <w:rPr>
        <w:rFonts w:ascii="Arial Narrow" w:hAnsi="Arial Narrow" w:cs="Arial"/>
        <w:b/>
        <w:szCs w:val="24"/>
      </w:rPr>
      <w:tab/>
    </w:r>
    <w:r w:rsidRPr="001B547B">
      <w:rPr>
        <w:rFonts w:ascii="Arial Narrow" w:hAnsi="Arial Narrow" w:cs="Arial"/>
        <w:b/>
        <w:szCs w:val="24"/>
      </w:rPr>
      <w:tab/>
    </w:r>
    <w:r w:rsidRPr="001B547B">
      <w:rPr>
        <w:rFonts w:ascii="Arial Narrow" w:hAnsi="Arial Narrow" w:cs="Arial"/>
        <w:b/>
        <w:szCs w:val="24"/>
      </w:rPr>
      <w:tab/>
    </w:r>
    <w:r w:rsidRPr="001B547B">
      <w:rPr>
        <w:rFonts w:ascii="Arial Narrow" w:hAnsi="Arial Narrow" w:cs="Arial"/>
        <w:b/>
        <w:szCs w:val="24"/>
      </w:rPr>
      <w:tab/>
    </w:r>
    <w:r w:rsidRPr="001B547B">
      <w:rPr>
        <w:rFonts w:ascii="Arial Narrow" w:hAnsi="Arial Narrow" w:cs="Arial"/>
        <w:b/>
        <w:szCs w:val="24"/>
      </w:rPr>
      <w:tab/>
    </w:r>
    <w:r>
      <w:rPr>
        <w:rFonts w:ascii="Arial Narrow" w:hAnsi="Arial Narrow" w:cs="Arial"/>
        <w:b/>
        <w:szCs w:val="24"/>
        <w:u w:val="single"/>
      </w:rPr>
      <w:t xml:space="preserve">      </w:t>
    </w:r>
    <w:r w:rsidR="00B346B9" w:rsidRPr="00B346B9">
      <w:rPr>
        <w:rFonts w:ascii="Freestyle Script" w:hAnsi="Freestyle Script" w:cs="Arial"/>
        <w:b/>
        <w:sz w:val="28"/>
        <w:szCs w:val="28"/>
        <w:u w:val="single"/>
      </w:rPr>
      <w:t>Bob Hansen</w:t>
    </w:r>
    <w:r>
      <w:rPr>
        <w:rFonts w:ascii="Arial Narrow" w:hAnsi="Arial Narrow" w:cs="Arial"/>
        <w:b/>
        <w:szCs w:val="24"/>
        <w:u w:val="single"/>
      </w:rPr>
      <w:t xml:space="preserve"> </w:t>
    </w:r>
    <w:r w:rsidR="00B346B9">
      <w:rPr>
        <w:rFonts w:ascii="Arial Narrow" w:hAnsi="Arial Narrow" w:cs="Arial"/>
        <w:b/>
        <w:szCs w:val="24"/>
        <w:u w:val="single"/>
      </w:rPr>
      <w:t>for Robert Carrier</w:t>
    </w:r>
    <w:r w:rsidRPr="001B547B">
      <w:rPr>
        <w:rFonts w:ascii="Arial Narrow" w:hAnsi="Arial Narrow" w:cs="Arial"/>
        <w:b/>
        <w:szCs w:val="24"/>
        <w:u w:val="single"/>
      </w:rPr>
      <w:tab/>
    </w:r>
    <w:r w:rsidRPr="001B547B">
      <w:rPr>
        <w:rFonts w:ascii="Arial Narrow" w:hAnsi="Arial Narrow" w:cs="Arial"/>
        <w:b/>
        <w:szCs w:val="24"/>
        <w:u w:val="single"/>
      </w:rPr>
      <w:tab/>
      <w:t xml:space="preserve"> </w:t>
    </w:r>
  </w:p>
  <w:p w14:paraId="22DB7ECE" w14:textId="77777777" w:rsidR="009D1B3A" w:rsidRPr="00E23856" w:rsidRDefault="009D1B3A" w:rsidP="00E23856">
    <w:pPr>
      <w:pStyle w:val="Footer"/>
      <w:pBdr>
        <w:top w:val="thinThickSmallGap" w:sz="24" w:space="9" w:color="622423"/>
      </w:pBdr>
      <w:tabs>
        <w:tab w:val="clear" w:pos="4680"/>
        <w:tab w:val="clear" w:pos="9360"/>
      </w:tabs>
      <w:spacing w:before="60" w:line="240" w:lineRule="auto"/>
      <w:jc w:val="left"/>
      <w:rPr>
        <w:rFonts w:ascii="MS Reference Sans Serif" w:hAnsi="MS Reference Sans Serif" w:cs="Arial"/>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A0904" w14:textId="77777777" w:rsidR="00A120A0" w:rsidRDefault="00A120A0" w:rsidP="00F81C09">
      <w:r>
        <w:separator/>
      </w:r>
    </w:p>
  </w:footnote>
  <w:footnote w:type="continuationSeparator" w:id="0">
    <w:p w14:paraId="4DFE4648" w14:textId="77777777" w:rsidR="00A120A0" w:rsidRDefault="00A120A0" w:rsidP="00F81C09">
      <w:r>
        <w:continuationSeparator/>
      </w:r>
    </w:p>
  </w:footnote>
  <w:footnote w:type="continuationNotice" w:id="1">
    <w:p w14:paraId="243481FC" w14:textId="77777777" w:rsidR="00A120A0" w:rsidRDefault="00A120A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D8D7C" w14:textId="40037BD3" w:rsidR="009D1B3A" w:rsidRPr="00F46642" w:rsidRDefault="007F4F05" w:rsidP="00F46642">
    <w:pPr>
      <w:pStyle w:val="Header"/>
      <w:pBdr>
        <w:bottom w:val="thickThinSmallGap" w:sz="24" w:space="0" w:color="622423"/>
      </w:pBdr>
      <w:spacing w:before="60" w:line="240" w:lineRule="auto"/>
      <w:jc w:val="left"/>
      <w:rPr>
        <w:rFonts w:ascii="Arial Narrow" w:hAnsi="Arial Narrow" w:cs="Arial"/>
        <w:b/>
        <w:sz w:val="28"/>
        <w:szCs w:val="28"/>
      </w:rPr>
    </w:pPr>
    <w:r>
      <w:rPr>
        <w:rFonts w:ascii="Arial Narrow" w:hAnsi="Arial Narrow" w:cs="Arial"/>
        <w:b/>
        <w:sz w:val="28"/>
        <w:szCs w:val="28"/>
      </w:rPr>
      <w:t xml:space="preserve">ALGOMA WATER </w:t>
    </w:r>
    <w:r w:rsidR="003A13AF">
      <w:rPr>
        <w:rFonts w:ascii="Arial Narrow" w:hAnsi="Arial Narrow" w:cs="Arial"/>
        <w:b/>
        <w:sz w:val="28"/>
        <w:szCs w:val="28"/>
      </w:rPr>
      <w:t>COMPANY</w:t>
    </w:r>
  </w:p>
  <w:p w14:paraId="70D9AEED" w14:textId="77777777" w:rsidR="009D1B3A" w:rsidRPr="00F46642" w:rsidRDefault="009D1B3A" w:rsidP="00F46642">
    <w:pPr>
      <w:pStyle w:val="Header"/>
      <w:pBdr>
        <w:bottom w:val="thickThinSmallGap" w:sz="24" w:space="0" w:color="622423"/>
      </w:pBdr>
      <w:spacing w:before="60" w:line="240" w:lineRule="auto"/>
      <w:jc w:val="left"/>
      <w:rPr>
        <w:rFonts w:ascii="Arial Narrow" w:hAnsi="Arial Narrow" w:cs="Arial"/>
        <w:b/>
        <w:sz w:val="28"/>
        <w:szCs w:val="28"/>
      </w:rPr>
    </w:pPr>
    <w:r w:rsidRPr="00F46642">
      <w:rPr>
        <w:rFonts w:ascii="Arial Narrow" w:hAnsi="Arial Narrow" w:cs="Arial"/>
        <w:b/>
        <w:sz w:val="28"/>
        <w:szCs w:val="28"/>
      </w:rPr>
      <w:t xml:space="preserve">Sheet </w:t>
    </w:r>
    <w:r w:rsidRPr="00F46642">
      <w:rPr>
        <w:rFonts w:ascii="Arial Narrow" w:hAnsi="Arial Narrow" w:cs="Arial"/>
        <w:b/>
        <w:sz w:val="28"/>
        <w:szCs w:val="28"/>
      </w:rPr>
      <w:fldChar w:fldCharType="begin"/>
    </w:r>
    <w:r w:rsidRPr="00F46642">
      <w:rPr>
        <w:rFonts w:ascii="Arial Narrow" w:hAnsi="Arial Narrow" w:cs="Arial"/>
        <w:b/>
        <w:sz w:val="28"/>
        <w:szCs w:val="28"/>
      </w:rPr>
      <w:instrText xml:space="preserve"> PAGE   \* MERGEFORMAT </w:instrText>
    </w:r>
    <w:r w:rsidRPr="00F46642">
      <w:rPr>
        <w:rFonts w:ascii="Arial Narrow" w:hAnsi="Arial Narrow" w:cs="Arial"/>
        <w:b/>
        <w:sz w:val="28"/>
        <w:szCs w:val="28"/>
      </w:rPr>
      <w:fldChar w:fldCharType="separate"/>
    </w:r>
    <w:r w:rsidR="00D64B12">
      <w:rPr>
        <w:rFonts w:ascii="Arial Narrow" w:hAnsi="Arial Narrow" w:cs="Arial"/>
        <w:b/>
        <w:noProof/>
        <w:sz w:val="28"/>
        <w:szCs w:val="28"/>
      </w:rPr>
      <w:t>19</w:t>
    </w:r>
    <w:r w:rsidRPr="00F46642">
      <w:rPr>
        <w:rFonts w:ascii="Arial Narrow" w:hAnsi="Arial Narrow" w:cs="Arial"/>
        <w:b/>
        <w:sz w:val="28"/>
        <w:szCs w:val="28"/>
      </w:rPr>
      <w:fldChar w:fldCharType="end"/>
    </w:r>
    <w:r w:rsidRPr="00F46642">
      <w:rPr>
        <w:rFonts w:ascii="Arial Narrow" w:hAnsi="Arial Narrow" w:cs="Arial"/>
        <w:b/>
        <w:sz w:val="28"/>
        <w:szCs w:val="28"/>
      </w:rPr>
      <w:t xml:space="preserve"> Revision ---</w:t>
    </w:r>
  </w:p>
  <w:p w14:paraId="6A18B4FA" w14:textId="77777777" w:rsidR="009D1B3A" w:rsidRDefault="009D1B3A" w:rsidP="00F46642">
    <w:pPr>
      <w:pStyle w:val="Header"/>
      <w:pBdr>
        <w:bottom w:val="thickThinSmallGap" w:sz="24" w:space="0" w:color="622423"/>
      </w:pBdr>
      <w:spacing w:before="60" w:line="240" w:lineRule="auto"/>
      <w:jc w:val="left"/>
      <w:rPr>
        <w:rFonts w:ascii="Arial Narrow" w:hAnsi="Arial Narrow" w:cs="Arial"/>
        <w:b/>
        <w:sz w:val="28"/>
        <w:szCs w:val="28"/>
      </w:rPr>
    </w:pPr>
    <w:r w:rsidRPr="00F46642">
      <w:rPr>
        <w:rFonts w:ascii="Arial Narrow" w:hAnsi="Arial Narrow" w:cs="Arial"/>
        <w:b/>
        <w:sz w:val="28"/>
        <w:szCs w:val="28"/>
      </w:rPr>
      <w:t>Replaces All Previous Sheets</w:t>
    </w:r>
  </w:p>
  <w:p w14:paraId="50E3D6D3" w14:textId="77777777" w:rsidR="009D1B3A" w:rsidRPr="00F46642" w:rsidRDefault="009D1B3A" w:rsidP="00F46642">
    <w:pPr>
      <w:pStyle w:val="Header"/>
      <w:pBdr>
        <w:bottom w:val="thickThinSmallGap" w:sz="24" w:space="0" w:color="622423"/>
      </w:pBdr>
      <w:spacing w:before="60" w:line="240" w:lineRule="auto"/>
      <w:jc w:val="left"/>
      <w:rPr>
        <w:rFonts w:ascii="Arial Narrow" w:hAnsi="Arial Narrow" w:cs="Arial"/>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78888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B9722B"/>
    <w:multiLevelType w:val="multilevel"/>
    <w:tmpl w:val="71B2544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625A0D"/>
    <w:multiLevelType w:val="hybridMultilevel"/>
    <w:tmpl w:val="BFAA7F90"/>
    <w:lvl w:ilvl="0" w:tplc="61928A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612BD1"/>
    <w:multiLevelType w:val="hybridMultilevel"/>
    <w:tmpl w:val="1EEA5018"/>
    <w:lvl w:ilvl="0" w:tplc="20C45F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CD1C6B"/>
    <w:multiLevelType w:val="multilevel"/>
    <w:tmpl w:val="E3EC580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A96678"/>
    <w:multiLevelType w:val="multilevel"/>
    <w:tmpl w:val="A37C600C"/>
    <w:lvl w:ilvl="0">
      <w:start w:val="3"/>
      <w:numFmt w:val="decimal"/>
      <w:lvlText w:val="%1"/>
      <w:lvlJc w:val="left"/>
      <w:pPr>
        <w:ind w:left="360" w:hanging="360"/>
      </w:pPr>
      <w:rPr>
        <w:rFonts w:hint="default"/>
      </w:rPr>
    </w:lvl>
    <w:lvl w:ilvl="1">
      <w:start w:val="1"/>
      <w:numFmt w:val="decimal"/>
      <w:lvlText w:val="%1.%2"/>
      <w:lvlJc w:val="left"/>
      <w:pPr>
        <w:ind w:left="648" w:hanging="36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6" w15:restartNumberingAfterBreak="0">
    <w:nsid w:val="13111F21"/>
    <w:multiLevelType w:val="multilevel"/>
    <w:tmpl w:val="C3E26BBE"/>
    <w:lvl w:ilvl="0">
      <w:start w:val="13"/>
      <w:numFmt w:val="decimal"/>
      <w:lvlText w:val="%1"/>
      <w:lvlJc w:val="left"/>
      <w:pPr>
        <w:ind w:left="1350" w:hanging="630"/>
      </w:pPr>
      <w:rPr>
        <w:rFonts w:hint="default"/>
      </w:rPr>
    </w:lvl>
    <w:lvl w:ilvl="1">
      <w:start w:val="1"/>
      <w:numFmt w:val="decimal"/>
      <w:lvlText w:val="%1.%2"/>
      <w:lvlJc w:val="left"/>
      <w:pPr>
        <w:ind w:left="1440" w:hanging="72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7060727"/>
    <w:multiLevelType w:val="hybridMultilevel"/>
    <w:tmpl w:val="F7421F38"/>
    <w:lvl w:ilvl="0" w:tplc="F7841F2C">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836083"/>
    <w:multiLevelType w:val="multilevel"/>
    <w:tmpl w:val="81A06C3E"/>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4F34A8A"/>
    <w:multiLevelType w:val="hybridMultilevel"/>
    <w:tmpl w:val="35EE602E"/>
    <w:lvl w:ilvl="0" w:tplc="F72621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E25ECD"/>
    <w:multiLevelType w:val="multilevel"/>
    <w:tmpl w:val="564E5A7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77C7101"/>
    <w:multiLevelType w:val="hybridMultilevel"/>
    <w:tmpl w:val="D8443168"/>
    <w:lvl w:ilvl="0" w:tplc="0409000F">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2" w15:restartNumberingAfterBreak="0">
    <w:nsid w:val="277C72EF"/>
    <w:multiLevelType w:val="multilevel"/>
    <w:tmpl w:val="273EE9DE"/>
    <w:lvl w:ilvl="0">
      <w:start w:val="5"/>
      <w:numFmt w:val="decimal"/>
      <w:lvlText w:val="%1"/>
      <w:lvlJc w:val="left"/>
      <w:pPr>
        <w:ind w:left="360" w:hanging="360"/>
      </w:pPr>
      <w:rPr>
        <w:rFonts w:hint="default"/>
      </w:rPr>
    </w:lvl>
    <w:lvl w:ilvl="1">
      <w:start w:val="1"/>
      <w:numFmt w:val="decimal"/>
      <w:lvlText w:val="%1.%2"/>
      <w:lvlJc w:val="left"/>
      <w:pPr>
        <w:ind w:left="648" w:hanging="36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13" w15:restartNumberingAfterBreak="0">
    <w:nsid w:val="2D037882"/>
    <w:multiLevelType w:val="hybridMultilevel"/>
    <w:tmpl w:val="E6FAC8B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7423CB"/>
    <w:multiLevelType w:val="hybridMultilevel"/>
    <w:tmpl w:val="5A2498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FC5DA2"/>
    <w:multiLevelType w:val="hybridMultilevel"/>
    <w:tmpl w:val="80384CD2"/>
    <w:lvl w:ilvl="0" w:tplc="9196CBB6">
      <w:start w:val="14"/>
      <w:numFmt w:val="decimal"/>
      <w:lvlText w:val="%1."/>
      <w:lvlJc w:val="left"/>
      <w:pPr>
        <w:ind w:left="388" w:hanging="388"/>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DD3FBB"/>
    <w:multiLevelType w:val="hybridMultilevel"/>
    <w:tmpl w:val="15CA3B20"/>
    <w:lvl w:ilvl="0" w:tplc="41FCC1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CC1832"/>
    <w:multiLevelType w:val="multilevel"/>
    <w:tmpl w:val="3058F878"/>
    <w:lvl w:ilvl="0">
      <w:start w:val="14"/>
      <w:numFmt w:val="decimal"/>
      <w:lvlText w:val="%1"/>
      <w:lvlJc w:val="left"/>
      <w:pPr>
        <w:ind w:left="480" w:hanging="480"/>
      </w:pPr>
      <w:rPr>
        <w:rFonts w:hint="default"/>
      </w:rPr>
    </w:lvl>
    <w:lvl w:ilv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ABD3445"/>
    <w:multiLevelType w:val="multilevel"/>
    <w:tmpl w:val="EEC45FA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3B0F6485"/>
    <w:multiLevelType w:val="multilevel"/>
    <w:tmpl w:val="1F9CF73A"/>
    <w:lvl w:ilvl="0">
      <w:start w:val="12"/>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0" w15:restartNumberingAfterBreak="0">
    <w:nsid w:val="3EE064A9"/>
    <w:multiLevelType w:val="multilevel"/>
    <w:tmpl w:val="00CA8710"/>
    <w:lvl w:ilvl="0">
      <w:start w:val="13"/>
      <w:numFmt w:val="decimal"/>
      <w:lvlText w:val="%1"/>
      <w:lvlJc w:val="left"/>
      <w:pPr>
        <w:ind w:left="1350" w:hanging="63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42D05559"/>
    <w:multiLevelType w:val="hybridMultilevel"/>
    <w:tmpl w:val="8BB87DEA"/>
    <w:lvl w:ilvl="0" w:tplc="4B72C5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4930E92"/>
    <w:multiLevelType w:val="hybridMultilevel"/>
    <w:tmpl w:val="66B6EFC0"/>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15:restartNumberingAfterBreak="0">
    <w:nsid w:val="454C47CC"/>
    <w:multiLevelType w:val="multilevel"/>
    <w:tmpl w:val="53D80602"/>
    <w:lvl w:ilvl="0">
      <w:start w:val="1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47C10CF3"/>
    <w:multiLevelType w:val="multilevel"/>
    <w:tmpl w:val="F9942F1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48ED6CEE"/>
    <w:multiLevelType w:val="hybridMultilevel"/>
    <w:tmpl w:val="EA822772"/>
    <w:lvl w:ilvl="0" w:tplc="4F3053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9354945"/>
    <w:multiLevelType w:val="multilevel"/>
    <w:tmpl w:val="5A0E429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E846086"/>
    <w:multiLevelType w:val="hybridMultilevel"/>
    <w:tmpl w:val="33827216"/>
    <w:lvl w:ilvl="0" w:tplc="385CA2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0231098"/>
    <w:multiLevelType w:val="multilevel"/>
    <w:tmpl w:val="E53EF91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536A5092"/>
    <w:multiLevelType w:val="multilevel"/>
    <w:tmpl w:val="71B2544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3837F5F"/>
    <w:multiLevelType w:val="multilevel"/>
    <w:tmpl w:val="47201D76"/>
    <w:lvl w:ilvl="0">
      <w:start w:val="13"/>
      <w:numFmt w:val="decimal"/>
      <w:lvlText w:val="%1"/>
      <w:lvlJc w:val="left"/>
      <w:pPr>
        <w:ind w:left="1530" w:hanging="54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31" w15:restartNumberingAfterBreak="0">
    <w:nsid w:val="53C90639"/>
    <w:multiLevelType w:val="hybridMultilevel"/>
    <w:tmpl w:val="D27EE308"/>
    <w:lvl w:ilvl="0" w:tplc="15B4F7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44C3DB0"/>
    <w:multiLevelType w:val="hybridMultilevel"/>
    <w:tmpl w:val="6316DF00"/>
    <w:lvl w:ilvl="0" w:tplc="2AFECE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E7917D1"/>
    <w:multiLevelType w:val="multilevel"/>
    <w:tmpl w:val="EACC142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4" w15:restartNumberingAfterBreak="0">
    <w:nsid w:val="658B4B59"/>
    <w:multiLevelType w:val="hybridMultilevel"/>
    <w:tmpl w:val="DF626DDC"/>
    <w:lvl w:ilvl="0" w:tplc="A33820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F1C5623"/>
    <w:multiLevelType w:val="hybridMultilevel"/>
    <w:tmpl w:val="BB38DF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08760C"/>
    <w:multiLevelType w:val="hybridMultilevel"/>
    <w:tmpl w:val="6280652E"/>
    <w:lvl w:ilvl="0" w:tplc="0E04FCF4">
      <w:start w:val="1"/>
      <w:numFmt w:val="decimal"/>
      <w:lvlText w:val="%1."/>
      <w:lvlJc w:val="left"/>
      <w:pPr>
        <w:ind w:left="720" w:hanging="360"/>
      </w:pPr>
      <w:rPr>
        <w:rFonts w:ascii="Times New Roman" w:eastAsia="Arial Unicode MS"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4746583">
    <w:abstractNumId w:val="14"/>
  </w:num>
  <w:num w:numId="2" w16cid:durableId="1243176834">
    <w:abstractNumId w:val="24"/>
  </w:num>
  <w:num w:numId="3" w16cid:durableId="302806967">
    <w:abstractNumId w:val="28"/>
  </w:num>
  <w:num w:numId="4" w16cid:durableId="577204762">
    <w:abstractNumId w:val="5"/>
  </w:num>
  <w:num w:numId="5" w16cid:durableId="1417939146">
    <w:abstractNumId w:val="13"/>
  </w:num>
  <w:num w:numId="6" w16cid:durableId="1846749218">
    <w:abstractNumId w:val="4"/>
  </w:num>
  <w:num w:numId="7" w16cid:durableId="1428111730">
    <w:abstractNumId w:val="12"/>
  </w:num>
  <w:num w:numId="8" w16cid:durableId="1476678903">
    <w:abstractNumId w:val="29"/>
  </w:num>
  <w:num w:numId="9" w16cid:durableId="505442784">
    <w:abstractNumId w:val="18"/>
  </w:num>
  <w:num w:numId="10" w16cid:durableId="1380205675">
    <w:abstractNumId w:val="1"/>
  </w:num>
  <w:num w:numId="11" w16cid:durableId="1924022410">
    <w:abstractNumId w:val="10"/>
  </w:num>
  <w:num w:numId="12" w16cid:durableId="116148646">
    <w:abstractNumId w:val="23"/>
  </w:num>
  <w:num w:numId="13" w16cid:durableId="737480205">
    <w:abstractNumId w:val="33"/>
  </w:num>
  <w:num w:numId="14" w16cid:durableId="1436636124">
    <w:abstractNumId w:val="8"/>
  </w:num>
  <w:num w:numId="15" w16cid:durableId="1152678170">
    <w:abstractNumId w:val="17"/>
  </w:num>
  <w:num w:numId="16" w16cid:durableId="454063949">
    <w:abstractNumId w:val="7"/>
  </w:num>
  <w:num w:numId="17" w16cid:durableId="1254435024">
    <w:abstractNumId w:val="26"/>
  </w:num>
  <w:num w:numId="18" w16cid:durableId="1125663025">
    <w:abstractNumId w:val="0"/>
  </w:num>
  <w:num w:numId="19" w16cid:durableId="389688864">
    <w:abstractNumId w:val="36"/>
  </w:num>
  <w:num w:numId="20" w16cid:durableId="1753237567">
    <w:abstractNumId w:val="35"/>
  </w:num>
  <w:num w:numId="21" w16cid:durableId="456217515">
    <w:abstractNumId w:val="11"/>
  </w:num>
  <w:num w:numId="22" w16cid:durableId="155608739">
    <w:abstractNumId w:val="2"/>
  </w:num>
  <w:num w:numId="23" w16cid:durableId="478151738">
    <w:abstractNumId w:val="21"/>
  </w:num>
  <w:num w:numId="24" w16cid:durableId="1168905670">
    <w:abstractNumId w:val="9"/>
  </w:num>
  <w:num w:numId="25" w16cid:durableId="1992981254">
    <w:abstractNumId w:val="31"/>
  </w:num>
  <w:num w:numId="26" w16cid:durableId="2083946146">
    <w:abstractNumId w:val="27"/>
  </w:num>
  <w:num w:numId="27" w16cid:durableId="441613185">
    <w:abstractNumId w:val="16"/>
  </w:num>
  <w:num w:numId="28" w16cid:durableId="1386874880">
    <w:abstractNumId w:val="22"/>
  </w:num>
  <w:num w:numId="29" w16cid:durableId="1535001384">
    <w:abstractNumId w:val="25"/>
  </w:num>
  <w:num w:numId="30" w16cid:durableId="317151256">
    <w:abstractNumId w:val="3"/>
  </w:num>
  <w:num w:numId="31" w16cid:durableId="730621177">
    <w:abstractNumId w:val="34"/>
  </w:num>
  <w:num w:numId="32" w16cid:durableId="170530043">
    <w:abstractNumId w:val="32"/>
  </w:num>
  <w:num w:numId="33" w16cid:durableId="1472018376">
    <w:abstractNumId w:val="19"/>
  </w:num>
  <w:num w:numId="34" w16cid:durableId="57672810">
    <w:abstractNumId w:val="30"/>
  </w:num>
  <w:num w:numId="35" w16cid:durableId="57676871">
    <w:abstractNumId w:val="6"/>
  </w:num>
  <w:num w:numId="36" w16cid:durableId="2100985058">
    <w:abstractNumId w:val="20"/>
  </w:num>
  <w:num w:numId="37" w16cid:durableId="597177959">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C09"/>
    <w:rsid w:val="0000368E"/>
    <w:rsid w:val="00010126"/>
    <w:rsid w:val="00011794"/>
    <w:rsid w:val="00020151"/>
    <w:rsid w:val="00024E46"/>
    <w:rsid w:val="00034CE2"/>
    <w:rsid w:val="000468DC"/>
    <w:rsid w:val="000519A2"/>
    <w:rsid w:val="00052BC6"/>
    <w:rsid w:val="00061799"/>
    <w:rsid w:val="0006458B"/>
    <w:rsid w:val="0007212A"/>
    <w:rsid w:val="00082331"/>
    <w:rsid w:val="00083C81"/>
    <w:rsid w:val="00090C34"/>
    <w:rsid w:val="000939FE"/>
    <w:rsid w:val="000C2852"/>
    <w:rsid w:val="000E5B7B"/>
    <w:rsid w:val="000E5ED5"/>
    <w:rsid w:val="000F3B76"/>
    <w:rsid w:val="000F56E2"/>
    <w:rsid w:val="00102CA7"/>
    <w:rsid w:val="001124CB"/>
    <w:rsid w:val="00120713"/>
    <w:rsid w:val="00122D27"/>
    <w:rsid w:val="001340A4"/>
    <w:rsid w:val="00135FCB"/>
    <w:rsid w:val="001362B3"/>
    <w:rsid w:val="001450EE"/>
    <w:rsid w:val="00145109"/>
    <w:rsid w:val="001563EA"/>
    <w:rsid w:val="00165E7E"/>
    <w:rsid w:val="00174D9E"/>
    <w:rsid w:val="00180216"/>
    <w:rsid w:val="00181B26"/>
    <w:rsid w:val="00187A7C"/>
    <w:rsid w:val="001901F1"/>
    <w:rsid w:val="001959A7"/>
    <w:rsid w:val="001A3602"/>
    <w:rsid w:val="001A394D"/>
    <w:rsid w:val="001A4086"/>
    <w:rsid w:val="001B547B"/>
    <w:rsid w:val="001C4535"/>
    <w:rsid w:val="001C45A5"/>
    <w:rsid w:val="001D5A46"/>
    <w:rsid w:val="001E090F"/>
    <w:rsid w:val="00202EDB"/>
    <w:rsid w:val="002057AA"/>
    <w:rsid w:val="002170B3"/>
    <w:rsid w:val="002174A4"/>
    <w:rsid w:val="00232CB4"/>
    <w:rsid w:val="002404B8"/>
    <w:rsid w:val="00246813"/>
    <w:rsid w:val="0024726D"/>
    <w:rsid w:val="002479ED"/>
    <w:rsid w:val="00262D0E"/>
    <w:rsid w:val="002777A2"/>
    <w:rsid w:val="002A12B2"/>
    <w:rsid w:val="002B0D5B"/>
    <w:rsid w:val="002B46C1"/>
    <w:rsid w:val="002B58CB"/>
    <w:rsid w:val="002C1750"/>
    <w:rsid w:val="002D6151"/>
    <w:rsid w:val="002E6A16"/>
    <w:rsid w:val="002F78F3"/>
    <w:rsid w:val="0030508C"/>
    <w:rsid w:val="00314D7C"/>
    <w:rsid w:val="003248D6"/>
    <w:rsid w:val="00342E7F"/>
    <w:rsid w:val="00343FB2"/>
    <w:rsid w:val="00350F9F"/>
    <w:rsid w:val="003623B1"/>
    <w:rsid w:val="00377A8F"/>
    <w:rsid w:val="003A13AF"/>
    <w:rsid w:val="003B5BB0"/>
    <w:rsid w:val="003C4849"/>
    <w:rsid w:val="003C5595"/>
    <w:rsid w:val="003D5AF8"/>
    <w:rsid w:val="003E6949"/>
    <w:rsid w:val="003E6C66"/>
    <w:rsid w:val="003F0870"/>
    <w:rsid w:val="0040250E"/>
    <w:rsid w:val="00406F9B"/>
    <w:rsid w:val="00451E92"/>
    <w:rsid w:val="00461EE6"/>
    <w:rsid w:val="004806E1"/>
    <w:rsid w:val="00496DEC"/>
    <w:rsid w:val="004C7F33"/>
    <w:rsid w:val="004D0420"/>
    <w:rsid w:val="004D15B5"/>
    <w:rsid w:val="004F41C2"/>
    <w:rsid w:val="005130FE"/>
    <w:rsid w:val="005259E0"/>
    <w:rsid w:val="005313FF"/>
    <w:rsid w:val="0054065D"/>
    <w:rsid w:val="0054530A"/>
    <w:rsid w:val="00545415"/>
    <w:rsid w:val="00546094"/>
    <w:rsid w:val="0055059A"/>
    <w:rsid w:val="00565B55"/>
    <w:rsid w:val="00580883"/>
    <w:rsid w:val="00581CC8"/>
    <w:rsid w:val="00593F37"/>
    <w:rsid w:val="005A19BD"/>
    <w:rsid w:val="005D5087"/>
    <w:rsid w:val="005E20A2"/>
    <w:rsid w:val="005E2ED6"/>
    <w:rsid w:val="005F6AE4"/>
    <w:rsid w:val="00600142"/>
    <w:rsid w:val="006034DE"/>
    <w:rsid w:val="006339CB"/>
    <w:rsid w:val="00654B5A"/>
    <w:rsid w:val="00660410"/>
    <w:rsid w:val="00661889"/>
    <w:rsid w:val="00674FB3"/>
    <w:rsid w:val="00690376"/>
    <w:rsid w:val="006940A3"/>
    <w:rsid w:val="00697D68"/>
    <w:rsid w:val="006B5BC9"/>
    <w:rsid w:val="006B65E2"/>
    <w:rsid w:val="006C5920"/>
    <w:rsid w:val="006D0C46"/>
    <w:rsid w:val="006E1D7E"/>
    <w:rsid w:val="006E7588"/>
    <w:rsid w:val="00720E0F"/>
    <w:rsid w:val="00756A04"/>
    <w:rsid w:val="007634F6"/>
    <w:rsid w:val="007638F9"/>
    <w:rsid w:val="00775F18"/>
    <w:rsid w:val="0079670F"/>
    <w:rsid w:val="007B49EE"/>
    <w:rsid w:val="007C2756"/>
    <w:rsid w:val="007D1A27"/>
    <w:rsid w:val="007D2983"/>
    <w:rsid w:val="007E0044"/>
    <w:rsid w:val="007F4F05"/>
    <w:rsid w:val="00827107"/>
    <w:rsid w:val="008319BB"/>
    <w:rsid w:val="00857B88"/>
    <w:rsid w:val="008633F4"/>
    <w:rsid w:val="0087124A"/>
    <w:rsid w:val="00873EF1"/>
    <w:rsid w:val="00885153"/>
    <w:rsid w:val="008A6DBF"/>
    <w:rsid w:val="009004F5"/>
    <w:rsid w:val="0090249B"/>
    <w:rsid w:val="00904014"/>
    <w:rsid w:val="00923177"/>
    <w:rsid w:val="00925F79"/>
    <w:rsid w:val="00935474"/>
    <w:rsid w:val="009556D4"/>
    <w:rsid w:val="00971861"/>
    <w:rsid w:val="00982506"/>
    <w:rsid w:val="009A6DF8"/>
    <w:rsid w:val="009D1B3A"/>
    <w:rsid w:val="009E229E"/>
    <w:rsid w:val="009E2D09"/>
    <w:rsid w:val="00A02768"/>
    <w:rsid w:val="00A03479"/>
    <w:rsid w:val="00A120A0"/>
    <w:rsid w:val="00A12E54"/>
    <w:rsid w:val="00A22372"/>
    <w:rsid w:val="00A32377"/>
    <w:rsid w:val="00A33923"/>
    <w:rsid w:val="00A42F42"/>
    <w:rsid w:val="00A56BDD"/>
    <w:rsid w:val="00A6310C"/>
    <w:rsid w:val="00A71103"/>
    <w:rsid w:val="00A73CDF"/>
    <w:rsid w:val="00A8062D"/>
    <w:rsid w:val="00AA0C4A"/>
    <w:rsid w:val="00AA1F9C"/>
    <w:rsid w:val="00AC1C1F"/>
    <w:rsid w:val="00AC4DCC"/>
    <w:rsid w:val="00AD0635"/>
    <w:rsid w:val="00B0277C"/>
    <w:rsid w:val="00B05400"/>
    <w:rsid w:val="00B3066C"/>
    <w:rsid w:val="00B3273D"/>
    <w:rsid w:val="00B346B9"/>
    <w:rsid w:val="00B35BDD"/>
    <w:rsid w:val="00B405D3"/>
    <w:rsid w:val="00B44761"/>
    <w:rsid w:val="00B60C0F"/>
    <w:rsid w:val="00B8333E"/>
    <w:rsid w:val="00B9774B"/>
    <w:rsid w:val="00BB3949"/>
    <w:rsid w:val="00BC39DA"/>
    <w:rsid w:val="00BE7201"/>
    <w:rsid w:val="00BF0C03"/>
    <w:rsid w:val="00C00CAE"/>
    <w:rsid w:val="00C06AA9"/>
    <w:rsid w:val="00C201ED"/>
    <w:rsid w:val="00C269D2"/>
    <w:rsid w:val="00C27ACC"/>
    <w:rsid w:val="00C45991"/>
    <w:rsid w:val="00C62886"/>
    <w:rsid w:val="00C62D61"/>
    <w:rsid w:val="00C77823"/>
    <w:rsid w:val="00C874CE"/>
    <w:rsid w:val="00CA1929"/>
    <w:rsid w:val="00CC3A64"/>
    <w:rsid w:val="00CD2680"/>
    <w:rsid w:val="00D230B5"/>
    <w:rsid w:val="00D25401"/>
    <w:rsid w:val="00D264DC"/>
    <w:rsid w:val="00D407DB"/>
    <w:rsid w:val="00D52624"/>
    <w:rsid w:val="00D61386"/>
    <w:rsid w:val="00D64292"/>
    <w:rsid w:val="00D64B12"/>
    <w:rsid w:val="00D71D55"/>
    <w:rsid w:val="00D8225A"/>
    <w:rsid w:val="00D82FB4"/>
    <w:rsid w:val="00D94EB3"/>
    <w:rsid w:val="00DB5588"/>
    <w:rsid w:val="00DB686B"/>
    <w:rsid w:val="00DC3285"/>
    <w:rsid w:val="00DD07DA"/>
    <w:rsid w:val="00DE08DD"/>
    <w:rsid w:val="00DF244F"/>
    <w:rsid w:val="00DF552F"/>
    <w:rsid w:val="00E23856"/>
    <w:rsid w:val="00E4587F"/>
    <w:rsid w:val="00E50934"/>
    <w:rsid w:val="00E54336"/>
    <w:rsid w:val="00E724C6"/>
    <w:rsid w:val="00E72872"/>
    <w:rsid w:val="00E770EB"/>
    <w:rsid w:val="00E919DF"/>
    <w:rsid w:val="00E93CDF"/>
    <w:rsid w:val="00EC72C2"/>
    <w:rsid w:val="00EE319A"/>
    <w:rsid w:val="00EE3AA0"/>
    <w:rsid w:val="00EE561C"/>
    <w:rsid w:val="00EF23B9"/>
    <w:rsid w:val="00EF7539"/>
    <w:rsid w:val="00F02E74"/>
    <w:rsid w:val="00F03D94"/>
    <w:rsid w:val="00F420E8"/>
    <w:rsid w:val="00F43045"/>
    <w:rsid w:val="00F46642"/>
    <w:rsid w:val="00F46BE5"/>
    <w:rsid w:val="00F5103A"/>
    <w:rsid w:val="00F54DBB"/>
    <w:rsid w:val="00F61373"/>
    <w:rsid w:val="00F81C09"/>
    <w:rsid w:val="00F8756D"/>
    <w:rsid w:val="00FD38D7"/>
    <w:rsid w:val="00FE5688"/>
    <w:rsid w:val="00FE5D9E"/>
    <w:rsid w:val="28A9B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9D4A3C"/>
  <w15:chartTrackingRefBased/>
  <w15:docId w15:val="{BE9CB7F4-3007-4D93-A357-DC087A79B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A46"/>
    <w:pPr>
      <w:widowControl w:val="0"/>
      <w:spacing w:before="120" w:after="60" w:line="360" w:lineRule="auto"/>
      <w:jc w:val="center"/>
    </w:pPr>
    <w:rPr>
      <w:rFonts w:ascii="Courier New" w:hAnsi="Courier New"/>
      <w:snapToGrid w:val="0"/>
      <w:sz w:val="24"/>
    </w:rPr>
  </w:style>
  <w:style w:type="paragraph" w:styleId="Heading1">
    <w:name w:val="heading 1"/>
    <w:basedOn w:val="Default"/>
    <w:next w:val="Default"/>
    <w:link w:val="Heading1Char"/>
    <w:uiPriority w:val="99"/>
    <w:qFormat/>
    <w:rsid w:val="003E6C66"/>
    <w:pPr>
      <w:outlineLvl w:val="0"/>
    </w:pPr>
    <w:rPr>
      <w:rFonts w:ascii="JLEMKJ+TimesNewRoman" w:hAnsi="JLEMKJ+TimesNew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1C09"/>
    <w:pPr>
      <w:tabs>
        <w:tab w:val="center" w:pos="4680"/>
        <w:tab w:val="right" w:pos="9360"/>
      </w:tabs>
    </w:pPr>
  </w:style>
  <w:style w:type="character" w:customStyle="1" w:styleId="HeaderChar">
    <w:name w:val="Header Char"/>
    <w:link w:val="Header"/>
    <w:uiPriority w:val="99"/>
    <w:rsid w:val="00F81C09"/>
    <w:rPr>
      <w:sz w:val="24"/>
      <w:szCs w:val="24"/>
    </w:rPr>
  </w:style>
  <w:style w:type="paragraph" w:styleId="Footer">
    <w:name w:val="footer"/>
    <w:basedOn w:val="Normal"/>
    <w:link w:val="FooterChar"/>
    <w:uiPriority w:val="99"/>
    <w:unhideWhenUsed/>
    <w:rsid w:val="00F81C09"/>
    <w:pPr>
      <w:tabs>
        <w:tab w:val="center" w:pos="4680"/>
        <w:tab w:val="right" w:pos="9360"/>
      </w:tabs>
    </w:pPr>
  </w:style>
  <w:style w:type="character" w:customStyle="1" w:styleId="FooterChar">
    <w:name w:val="Footer Char"/>
    <w:link w:val="Footer"/>
    <w:uiPriority w:val="99"/>
    <w:rsid w:val="00F81C09"/>
    <w:rPr>
      <w:sz w:val="24"/>
      <w:szCs w:val="24"/>
    </w:rPr>
  </w:style>
  <w:style w:type="paragraph" w:styleId="BalloonText">
    <w:name w:val="Balloon Text"/>
    <w:basedOn w:val="Normal"/>
    <w:link w:val="BalloonTextChar"/>
    <w:uiPriority w:val="99"/>
    <w:semiHidden/>
    <w:unhideWhenUsed/>
    <w:rsid w:val="00F81C09"/>
    <w:rPr>
      <w:rFonts w:ascii="Tahoma" w:hAnsi="Tahoma" w:cs="Tahoma"/>
      <w:sz w:val="16"/>
      <w:szCs w:val="16"/>
    </w:rPr>
  </w:style>
  <w:style w:type="character" w:customStyle="1" w:styleId="BalloonTextChar">
    <w:name w:val="Balloon Text Char"/>
    <w:link w:val="BalloonText"/>
    <w:uiPriority w:val="99"/>
    <w:semiHidden/>
    <w:rsid w:val="00F81C09"/>
    <w:rPr>
      <w:rFonts w:ascii="Tahoma" w:hAnsi="Tahoma" w:cs="Tahoma"/>
      <w:sz w:val="16"/>
      <w:szCs w:val="16"/>
    </w:rPr>
  </w:style>
  <w:style w:type="paragraph" w:styleId="BodyTextIndent">
    <w:name w:val="Body Text Indent"/>
    <w:basedOn w:val="Normal"/>
    <w:link w:val="BodyTextIndentChar"/>
    <w:semiHidden/>
    <w:rsid w:val="001D5A46"/>
    <w:pPr>
      <w:widowControl/>
      <w:tabs>
        <w:tab w:val="left" w:pos="144"/>
        <w:tab w:val="left" w:pos="1440"/>
        <w:tab w:val="left" w:pos="2304"/>
        <w:tab w:val="left" w:pos="3024"/>
        <w:tab w:val="left" w:pos="4896"/>
      </w:tabs>
      <w:ind w:left="2183" w:hanging="2039"/>
    </w:pPr>
  </w:style>
  <w:style w:type="character" w:customStyle="1" w:styleId="BodyTextIndentChar">
    <w:name w:val="Body Text Indent Char"/>
    <w:link w:val="BodyTextIndent"/>
    <w:semiHidden/>
    <w:rsid w:val="001D5A46"/>
    <w:rPr>
      <w:rFonts w:ascii="Courier New" w:hAnsi="Courier New"/>
      <w:snapToGrid w:val="0"/>
      <w:sz w:val="24"/>
    </w:rPr>
  </w:style>
  <w:style w:type="paragraph" w:styleId="BodyTextIndent3">
    <w:name w:val="Body Text Indent 3"/>
    <w:basedOn w:val="Normal"/>
    <w:link w:val="BodyTextIndent3Char"/>
    <w:uiPriority w:val="99"/>
    <w:unhideWhenUsed/>
    <w:rsid w:val="001D5A46"/>
    <w:pPr>
      <w:spacing w:after="120"/>
      <w:ind w:left="360"/>
    </w:pPr>
    <w:rPr>
      <w:sz w:val="16"/>
      <w:szCs w:val="16"/>
    </w:rPr>
  </w:style>
  <w:style w:type="character" w:customStyle="1" w:styleId="BodyTextIndent3Char">
    <w:name w:val="Body Text Indent 3 Char"/>
    <w:link w:val="BodyTextIndent3"/>
    <w:uiPriority w:val="99"/>
    <w:rsid w:val="001D5A46"/>
    <w:rPr>
      <w:rFonts w:ascii="Courier New" w:hAnsi="Courier New"/>
      <w:snapToGrid w:val="0"/>
      <w:sz w:val="16"/>
      <w:szCs w:val="16"/>
    </w:rPr>
  </w:style>
  <w:style w:type="paragraph" w:styleId="BodyTextIndent2">
    <w:name w:val="Body Text Indent 2"/>
    <w:basedOn w:val="Normal"/>
    <w:link w:val="BodyTextIndent2Char"/>
    <w:uiPriority w:val="99"/>
    <w:unhideWhenUsed/>
    <w:rsid w:val="001D5A46"/>
    <w:pPr>
      <w:spacing w:after="120" w:line="480" w:lineRule="auto"/>
      <w:ind w:left="360"/>
    </w:pPr>
  </w:style>
  <w:style w:type="character" w:customStyle="1" w:styleId="BodyTextIndent2Char">
    <w:name w:val="Body Text Indent 2 Char"/>
    <w:link w:val="BodyTextIndent2"/>
    <w:uiPriority w:val="99"/>
    <w:rsid w:val="001D5A46"/>
    <w:rPr>
      <w:rFonts w:ascii="Courier New" w:hAnsi="Courier New"/>
      <w:snapToGrid w:val="0"/>
      <w:sz w:val="24"/>
    </w:rPr>
  </w:style>
  <w:style w:type="paragraph" w:styleId="ListParagraph">
    <w:name w:val="List Paragraph"/>
    <w:basedOn w:val="Normal"/>
    <w:uiPriority w:val="34"/>
    <w:qFormat/>
    <w:rsid w:val="000E5B7B"/>
    <w:pPr>
      <w:ind w:left="720"/>
    </w:pPr>
  </w:style>
  <w:style w:type="paragraph" w:styleId="ListBullet">
    <w:name w:val="List Bullet"/>
    <w:basedOn w:val="Normal"/>
    <w:uiPriority w:val="99"/>
    <w:unhideWhenUsed/>
    <w:rsid w:val="00082331"/>
    <w:pPr>
      <w:numPr>
        <w:numId w:val="18"/>
      </w:numPr>
      <w:contextualSpacing/>
    </w:pPr>
  </w:style>
  <w:style w:type="paragraph" w:customStyle="1" w:styleId="Default">
    <w:name w:val="Default"/>
    <w:rsid w:val="00083C81"/>
    <w:pPr>
      <w:autoSpaceDE w:val="0"/>
      <w:autoSpaceDN w:val="0"/>
      <w:adjustRightInd w:val="0"/>
    </w:pPr>
    <w:rPr>
      <w:color w:val="000000"/>
      <w:sz w:val="24"/>
      <w:szCs w:val="24"/>
    </w:rPr>
  </w:style>
  <w:style w:type="paragraph" w:styleId="DocumentMap">
    <w:name w:val="Document Map"/>
    <w:basedOn w:val="Normal"/>
    <w:link w:val="DocumentMapChar"/>
    <w:uiPriority w:val="99"/>
    <w:semiHidden/>
    <w:unhideWhenUsed/>
    <w:rsid w:val="00775F18"/>
    <w:rPr>
      <w:rFonts w:ascii="Tahoma" w:hAnsi="Tahoma" w:cs="Tahoma"/>
      <w:sz w:val="16"/>
      <w:szCs w:val="16"/>
    </w:rPr>
  </w:style>
  <w:style w:type="character" w:customStyle="1" w:styleId="DocumentMapChar">
    <w:name w:val="Document Map Char"/>
    <w:link w:val="DocumentMap"/>
    <w:uiPriority w:val="99"/>
    <w:semiHidden/>
    <w:rsid w:val="00775F18"/>
    <w:rPr>
      <w:rFonts w:ascii="Tahoma" w:hAnsi="Tahoma" w:cs="Tahoma"/>
      <w:snapToGrid w:val="0"/>
      <w:sz w:val="16"/>
      <w:szCs w:val="16"/>
    </w:rPr>
  </w:style>
  <w:style w:type="character" w:customStyle="1" w:styleId="Heading1Char">
    <w:name w:val="Heading 1 Char"/>
    <w:link w:val="Heading1"/>
    <w:uiPriority w:val="99"/>
    <w:rsid w:val="003E6C66"/>
    <w:rPr>
      <w:rFonts w:ascii="JLEMKJ+TimesNewRoman" w:hAnsi="JLEMKJ+TimesNewRoman"/>
      <w:sz w:val="24"/>
      <w:szCs w:val="24"/>
    </w:rPr>
  </w:style>
  <w:style w:type="paragraph" w:styleId="Revision">
    <w:name w:val="Revision"/>
    <w:hidden/>
    <w:uiPriority w:val="99"/>
    <w:semiHidden/>
    <w:rsid w:val="002C1750"/>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1FAA0-2082-4A8B-975A-48781BD4A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5481</Words>
  <Characters>31246</Characters>
  <Application>Microsoft Office Word</Application>
  <DocSecurity>0</DocSecurity>
  <Lines>260</Lines>
  <Paragraphs>73</Paragraphs>
  <ScaleCrop>false</ScaleCrop>
  <Company>PUC</Company>
  <LinksUpToDate>false</LinksUpToDate>
  <CharactersWithSpaces>36654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IPUC</dc:creator>
  <cp:keywords/>
  <dc:description/>
  <cp:lastModifiedBy>Angie Velasquez</cp:lastModifiedBy>
  <cp:revision>2</cp:revision>
  <cp:lastPrinted>2023-12-04T18:07:00Z</cp:lastPrinted>
  <dcterms:created xsi:type="dcterms:W3CDTF">2023-12-04T18:37:00Z</dcterms:created>
  <dcterms:modified xsi:type="dcterms:W3CDTF">2023-12-04T18:37:00Z</dcterms:modified>
</cp:coreProperties>
</file>